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73AE" w:rsidRPr="00CE631E" w:rsidRDefault="00A72FB8" w:rsidP="00A72FB8">
      <w:pPr>
        <w:autoSpaceDE w:val="0"/>
        <w:autoSpaceDN w:val="0"/>
        <w:bidi w:val="0"/>
        <w:adjustRightInd w:val="0"/>
        <w:spacing w:after="0" w:line="240" w:lineRule="auto"/>
        <w:rPr>
          <w:rFonts w:asciiTheme="majorBidi" w:hAnsiTheme="majorBidi" w:cstheme="majorBidi"/>
          <w:sz w:val="24"/>
          <w:szCs w:val="24"/>
        </w:rPr>
      </w:pPr>
      <w:bookmarkStart w:id="0" w:name="_GoBack"/>
      <w:bookmarkEnd w:id="0"/>
      <w:r w:rsidRPr="00CE631E">
        <w:rPr>
          <w:rFonts w:asciiTheme="majorBidi" w:hAnsiTheme="majorBidi" w:cstheme="majorBidi"/>
          <w:b/>
          <w:bCs/>
          <w:sz w:val="24"/>
          <w:szCs w:val="24"/>
          <w:highlight w:val="yellow"/>
        </w:rPr>
        <w:t xml:space="preserve">Mai </w:t>
      </w:r>
      <w:proofErr w:type="spellStart"/>
      <w:r w:rsidRPr="00CE631E">
        <w:rPr>
          <w:rFonts w:asciiTheme="majorBidi" w:hAnsiTheme="majorBidi" w:cstheme="majorBidi"/>
          <w:b/>
          <w:bCs/>
          <w:sz w:val="24"/>
          <w:szCs w:val="24"/>
          <w:highlight w:val="yellow"/>
        </w:rPr>
        <w:t>Youa</w:t>
      </w:r>
      <w:proofErr w:type="spellEnd"/>
      <w:r w:rsidRPr="00CE631E">
        <w:rPr>
          <w:rFonts w:asciiTheme="majorBidi" w:hAnsiTheme="majorBidi" w:cstheme="majorBidi"/>
          <w:b/>
          <w:bCs/>
          <w:sz w:val="24"/>
          <w:szCs w:val="24"/>
          <w:highlight w:val="yellow"/>
        </w:rPr>
        <w:t xml:space="preserve"> </w:t>
      </w:r>
      <w:proofErr w:type="spellStart"/>
      <w:r w:rsidRPr="00CE631E">
        <w:rPr>
          <w:rFonts w:asciiTheme="majorBidi" w:hAnsiTheme="majorBidi" w:cstheme="majorBidi"/>
          <w:b/>
          <w:bCs/>
          <w:sz w:val="24"/>
          <w:szCs w:val="24"/>
          <w:highlight w:val="yellow"/>
        </w:rPr>
        <w:t>Miksic</w:t>
      </w:r>
      <w:proofErr w:type="spellEnd"/>
      <w:r w:rsidR="00CE631E">
        <w:rPr>
          <w:rFonts w:asciiTheme="majorBidi" w:hAnsiTheme="majorBidi" w:cstheme="majorBidi"/>
          <w:b/>
          <w:bCs/>
          <w:sz w:val="24"/>
          <w:szCs w:val="24"/>
          <w:highlight w:val="yellow"/>
        </w:rPr>
        <w:t>.</w:t>
      </w:r>
      <w:r w:rsidR="00CE631E">
        <w:rPr>
          <w:rFonts w:asciiTheme="majorBidi" w:hAnsiTheme="majorBidi" w:cstheme="majorBidi"/>
          <w:sz w:val="24"/>
          <w:szCs w:val="24"/>
          <w:highlight w:val="yellow"/>
        </w:rPr>
        <w:t xml:space="preserve"> </w:t>
      </w:r>
      <w:r w:rsidRPr="00CE631E">
        <w:rPr>
          <w:rFonts w:asciiTheme="majorBidi" w:hAnsiTheme="majorBidi" w:cstheme="majorBidi"/>
          <w:sz w:val="24"/>
          <w:szCs w:val="24"/>
          <w:highlight w:val="yellow"/>
        </w:rPr>
        <w:t>(2015).</w:t>
      </w:r>
      <w:r w:rsidR="00CE631E">
        <w:rPr>
          <w:rFonts w:asciiTheme="majorBidi" w:hAnsiTheme="majorBidi" w:cstheme="majorBidi"/>
          <w:sz w:val="24"/>
          <w:szCs w:val="24"/>
          <w:highlight w:val="yellow"/>
        </w:rPr>
        <w:t xml:space="preserve"> </w:t>
      </w:r>
      <w:r w:rsidRPr="00CE631E">
        <w:rPr>
          <w:rFonts w:asciiTheme="majorBidi" w:hAnsiTheme="majorBidi" w:cstheme="majorBidi"/>
          <w:sz w:val="24"/>
          <w:szCs w:val="24"/>
          <w:highlight w:val="yellow"/>
        </w:rPr>
        <w:t>Parent</w:t>
      </w:r>
      <w:r w:rsidRPr="00CE631E">
        <w:rPr>
          <w:rFonts w:asciiTheme="majorBidi" w:hAnsiTheme="majorBidi" w:cstheme="majorBidi"/>
          <w:b/>
          <w:bCs/>
          <w:sz w:val="24"/>
          <w:szCs w:val="24"/>
          <w:highlight w:val="yellow"/>
        </w:rPr>
        <w:t xml:space="preserve"> </w:t>
      </w:r>
      <w:r w:rsidR="00CE631E">
        <w:rPr>
          <w:rFonts w:asciiTheme="majorBidi" w:hAnsiTheme="majorBidi" w:cstheme="majorBidi"/>
          <w:sz w:val="24"/>
          <w:szCs w:val="24"/>
          <w:highlight w:val="yellow"/>
        </w:rPr>
        <w:t>i</w:t>
      </w:r>
      <w:r w:rsidRPr="00CE631E">
        <w:rPr>
          <w:rFonts w:asciiTheme="majorBidi" w:hAnsiTheme="majorBidi" w:cstheme="majorBidi"/>
          <w:sz w:val="24"/>
          <w:szCs w:val="24"/>
          <w:highlight w:val="yellow"/>
        </w:rPr>
        <w:t>nvolvement:</w:t>
      </w:r>
      <w:r w:rsidRPr="00CE631E">
        <w:rPr>
          <w:rFonts w:asciiTheme="majorBidi" w:hAnsiTheme="majorBidi" w:cstheme="majorBidi"/>
          <w:b/>
          <w:bCs/>
          <w:sz w:val="24"/>
          <w:szCs w:val="24"/>
          <w:highlight w:val="yellow"/>
        </w:rPr>
        <w:t xml:space="preserve"> </w:t>
      </w:r>
      <w:r w:rsidRPr="00CE631E">
        <w:rPr>
          <w:rFonts w:asciiTheme="majorBidi" w:hAnsiTheme="majorBidi" w:cstheme="majorBidi"/>
          <w:sz w:val="24"/>
          <w:szCs w:val="24"/>
          <w:highlight w:val="yellow"/>
        </w:rPr>
        <w:t>Theory,</w:t>
      </w:r>
      <w:r w:rsidRPr="00CE631E">
        <w:rPr>
          <w:rFonts w:asciiTheme="majorBidi" w:hAnsiTheme="majorBidi" w:cstheme="majorBidi"/>
          <w:b/>
          <w:bCs/>
          <w:sz w:val="24"/>
          <w:szCs w:val="24"/>
          <w:highlight w:val="yellow"/>
        </w:rPr>
        <w:t xml:space="preserve"> </w:t>
      </w:r>
      <w:r w:rsidR="00CE631E">
        <w:rPr>
          <w:rFonts w:asciiTheme="majorBidi" w:hAnsiTheme="majorBidi" w:cstheme="majorBidi"/>
          <w:sz w:val="24"/>
          <w:szCs w:val="24"/>
          <w:highlight w:val="yellow"/>
        </w:rPr>
        <w:t>p</w:t>
      </w:r>
      <w:r w:rsidRPr="00CE631E">
        <w:rPr>
          <w:rFonts w:asciiTheme="majorBidi" w:hAnsiTheme="majorBidi" w:cstheme="majorBidi"/>
          <w:sz w:val="24"/>
          <w:szCs w:val="24"/>
          <w:highlight w:val="yellow"/>
        </w:rPr>
        <w:t>ractice,</w:t>
      </w:r>
      <w:r w:rsidRPr="00CE631E">
        <w:rPr>
          <w:rFonts w:asciiTheme="majorBidi" w:hAnsiTheme="majorBidi" w:cstheme="majorBidi"/>
          <w:b/>
          <w:bCs/>
          <w:sz w:val="24"/>
          <w:szCs w:val="24"/>
          <w:highlight w:val="yellow"/>
        </w:rPr>
        <w:t xml:space="preserve"> </w:t>
      </w:r>
      <w:r w:rsidRPr="00CE631E">
        <w:rPr>
          <w:rFonts w:asciiTheme="majorBidi" w:hAnsiTheme="majorBidi" w:cstheme="majorBidi"/>
          <w:sz w:val="24"/>
          <w:szCs w:val="24"/>
          <w:highlight w:val="yellow"/>
        </w:rPr>
        <w:t>and</w:t>
      </w:r>
      <w:r w:rsidRPr="00CE631E">
        <w:rPr>
          <w:rFonts w:asciiTheme="majorBidi" w:hAnsiTheme="majorBidi" w:cstheme="majorBidi"/>
          <w:b/>
          <w:bCs/>
          <w:sz w:val="24"/>
          <w:szCs w:val="24"/>
          <w:highlight w:val="yellow"/>
        </w:rPr>
        <w:t xml:space="preserve"> </w:t>
      </w:r>
      <w:r w:rsidRPr="00CE631E">
        <w:rPr>
          <w:rFonts w:asciiTheme="majorBidi" w:hAnsiTheme="majorBidi" w:cstheme="majorBidi"/>
          <w:sz w:val="24"/>
          <w:szCs w:val="24"/>
          <w:highlight w:val="yellow"/>
        </w:rPr>
        <w:t>Head</w:t>
      </w:r>
      <w:r w:rsidRPr="00CE631E">
        <w:rPr>
          <w:rFonts w:asciiTheme="majorBidi" w:hAnsiTheme="majorBidi" w:cstheme="majorBidi"/>
          <w:b/>
          <w:bCs/>
          <w:sz w:val="24"/>
          <w:szCs w:val="24"/>
          <w:highlight w:val="yellow"/>
        </w:rPr>
        <w:t xml:space="preserve"> </w:t>
      </w:r>
      <w:r w:rsidRPr="00CE631E">
        <w:rPr>
          <w:rFonts w:asciiTheme="majorBidi" w:hAnsiTheme="majorBidi" w:cstheme="majorBidi"/>
          <w:sz w:val="24"/>
          <w:szCs w:val="24"/>
          <w:highlight w:val="yellow"/>
        </w:rPr>
        <w:t>Start: The</w:t>
      </w:r>
      <w:r w:rsidRPr="00CE631E">
        <w:rPr>
          <w:rFonts w:asciiTheme="majorBidi" w:hAnsiTheme="majorBidi" w:cstheme="majorBidi"/>
          <w:b/>
          <w:bCs/>
          <w:sz w:val="24"/>
          <w:szCs w:val="24"/>
          <w:highlight w:val="yellow"/>
        </w:rPr>
        <w:t xml:space="preserve"> </w:t>
      </w:r>
      <w:r w:rsidR="00CE631E">
        <w:rPr>
          <w:rFonts w:asciiTheme="majorBidi" w:hAnsiTheme="majorBidi" w:cstheme="majorBidi"/>
          <w:sz w:val="24"/>
          <w:szCs w:val="24"/>
          <w:highlight w:val="yellow"/>
        </w:rPr>
        <w:t>r</w:t>
      </w:r>
      <w:r w:rsidRPr="00CE631E">
        <w:rPr>
          <w:rFonts w:asciiTheme="majorBidi" w:hAnsiTheme="majorBidi" w:cstheme="majorBidi"/>
          <w:sz w:val="24"/>
          <w:szCs w:val="24"/>
          <w:highlight w:val="yellow"/>
        </w:rPr>
        <w:t>ole</w:t>
      </w:r>
      <w:r w:rsidRPr="00CE631E">
        <w:rPr>
          <w:rFonts w:asciiTheme="majorBidi" w:hAnsiTheme="majorBidi" w:cstheme="majorBidi"/>
          <w:b/>
          <w:bCs/>
          <w:sz w:val="24"/>
          <w:szCs w:val="24"/>
          <w:highlight w:val="yellow"/>
        </w:rPr>
        <w:t xml:space="preserve"> </w:t>
      </w:r>
      <w:r w:rsidRPr="00CE631E">
        <w:rPr>
          <w:rFonts w:asciiTheme="majorBidi" w:hAnsiTheme="majorBidi" w:cstheme="majorBidi"/>
          <w:sz w:val="24"/>
          <w:szCs w:val="24"/>
          <w:highlight w:val="yellow"/>
        </w:rPr>
        <w:t>of</w:t>
      </w:r>
      <w:r w:rsidRPr="00CE631E">
        <w:rPr>
          <w:rFonts w:asciiTheme="majorBidi" w:hAnsiTheme="majorBidi" w:cstheme="majorBidi"/>
          <w:b/>
          <w:bCs/>
          <w:sz w:val="24"/>
          <w:szCs w:val="24"/>
          <w:highlight w:val="yellow"/>
        </w:rPr>
        <w:t xml:space="preserve"> </w:t>
      </w:r>
      <w:r w:rsidR="00CE631E">
        <w:rPr>
          <w:rFonts w:asciiTheme="majorBidi" w:hAnsiTheme="majorBidi" w:cstheme="majorBidi"/>
          <w:sz w:val="24"/>
          <w:szCs w:val="24"/>
          <w:highlight w:val="yellow"/>
        </w:rPr>
        <w:t>s</w:t>
      </w:r>
      <w:r w:rsidRPr="00CE631E">
        <w:rPr>
          <w:rFonts w:asciiTheme="majorBidi" w:hAnsiTheme="majorBidi" w:cstheme="majorBidi"/>
          <w:sz w:val="24"/>
          <w:szCs w:val="24"/>
          <w:highlight w:val="yellow"/>
        </w:rPr>
        <w:t>ocial</w:t>
      </w:r>
      <w:r w:rsidRPr="00CE631E">
        <w:rPr>
          <w:rFonts w:asciiTheme="majorBidi" w:hAnsiTheme="majorBidi" w:cstheme="majorBidi"/>
          <w:b/>
          <w:bCs/>
          <w:sz w:val="24"/>
          <w:szCs w:val="24"/>
          <w:highlight w:val="yellow"/>
        </w:rPr>
        <w:t xml:space="preserve"> </w:t>
      </w:r>
      <w:r w:rsidR="00CE631E">
        <w:rPr>
          <w:rFonts w:asciiTheme="majorBidi" w:hAnsiTheme="majorBidi" w:cstheme="majorBidi"/>
          <w:sz w:val="24"/>
          <w:szCs w:val="24"/>
          <w:highlight w:val="yellow"/>
        </w:rPr>
        <w:t>c</w:t>
      </w:r>
      <w:r w:rsidRPr="00CE631E">
        <w:rPr>
          <w:rFonts w:asciiTheme="majorBidi" w:hAnsiTheme="majorBidi" w:cstheme="majorBidi"/>
          <w:sz w:val="24"/>
          <w:szCs w:val="24"/>
          <w:highlight w:val="yellow"/>
        </w:rPr>
        <w:t xml:space="preserve">apital. </w:t>
      </w:r>
      <w:r w:rsidRPr="00CE631E">
        <w:rPr>
          <w:rFonts w:asciiTheme="majorBidi" w:hAnsiTheme="majorBidi" w:cstheme="majorBidi"/>
          <w:i/>
          <w:iCs/>
          <w:sz w:val="24"/>
          <w:szCs w:val="24"/>
          <w:highlight w:val="yellow"/>
        </w:rPr>
        <w:t>Cunny Institute for Education Policy</w:t>
      </w:r>
      <w:r w:rsidRPr="00CE631E">
        <w:rPr>
          <w:rFonts w:asciiTheme="majorBidi" w:hAnsiTheme="majorBidi" w:cstheme="majorBidi"/>
          <w:sz w:val="24"/>
          <w:szCs w:val="24"/>
          <w:highlight w:val="yellow"/>
        </w:rPr>
        <w:t>, New York Education Think Tank.</w:t>
      </w:r>
    </w:p>
    <w:p w:rsidR="00A72FB8" w:rsidRDefault="00A72FB8" w:rsidP="00A72FB8">
      <w:pPr>
        <w:autoSpaceDE w:val="0"/>
        <w:autoSpaceDN w:val="0"/>
        <w:bidi w:val="0"/>
        <w:adjustRightInd w:val="0"/>
        <w:spacing w:after="0" w:line="240" w:lineRule="auto"/>
        <w:rPr>
          <w:rFonts w:ascii="Cambria" w:hAnsi="Cambria" w:cs="Cambria"/>
          <w:sz w:val="24"/>
          <w:szCs w:val="24"/>
        </w:rPr>
      </w:pPr>
    </w:p>
    <w:p w:rsidR="00A72FB8" w:rsidRPr="00CE631E" w:rsidRDefault="00B57DBD" w:rsidP="00CE631E">
      <w:pPr>
        <w:autoSpaceDE w:val="0"/>
        <w:autoSpaceDN w:val="0"/>
        <w:adjustRightInd w:val="0"/>
        <w:spacing w:after="0" w:line="360" w:lineRule="auto"/>
        <w:rPr>
          <w:rFonts w:asciiTheme="minorBidi" w:hAnsiTheme="minorBidi"/>
          <w:b/>
          <w:bCs/>
          <w:sz w:val="24"/>
          <w:szCs w:val="24"/>
          <w:rtl/>
        </w:rPr>
      </w:pPr>
      <w:r w:rsidRPr="00CE631E">
        <w:rPr>
          <w:rFonts w:asciiTheme="minorBidi" w:hAnsiTheme="minorBidi"/>
          <w:b/>
          <w:bCs/>
          <w:sz w:val="24"/>
          <w:szCs w:val="24"/>
          <w:rtl/>
        </w:rPr>
        <w:t>מעורבות הורים בהד-סטארט- תפקיד ההון האנושי</w:t>
      </w:r>
    </w:p>
    <w:p w:rsidR="00B57DBD" w:rsidRPr="00CE631E" w:rsidRDefault="00B57DBD" w:rsidP="00CE631E">
      <w:pPr>
        <w:autoSpaceDE w:val="0"/>
        <w:autoSpaceDN w:val="0"/>
        <w:adjustRightInd w:val="0"/>
        <w:spacing w:after="0" w:line="360" w:lineRule="auto"/>
        <w:rPr>
          <w:rFonts w:asciiTheme="minorBidi" w:hAnsiTheme="minorBidi"/>
          <w:sz w:val="24"/>
          <w:szCs w:val="24"/>
          <w:rtl/>
        </w:rPr>
      </w:pPr>
      <w:r w:rsidRPr="00CE631E">
        <w:rPr>
          <w:rFonts w:asciiTheme="minorBidi" w:hAnsiTheme="minorBidi"/>
          <w:sz w:val="24"/>
          <w:szCs w:val="24"/>
          <w:rtl/>
        </w:rPr>
        <w:t xml:space="preserve">זה זמן רב שמעורבות הורים היא אבן הפינה של השיטה הדו-דורית של הד-סטארט לגיל הרך. הגישה מתייחסת למאמצים לענות הן על </w:t>
      </w:r>
      <w:r w:rsidR="00CE631E">
        <w:rPr>
          <w:rFonts w:asciiTheme="minorBidi" w:hAnsiTheme="minorBidi" w:hint="cs"/>
          <w:sz w:val="24"/>
          <w:szCs w:val="24"/>
          <w:rtl/>
        </w:rPr>
        <w:t>צורכי</w:t>
      </w:r>
      <w:r w:rsidRPr="00CE631E">
        <w:rPr>
          <w:rFonts w:asciiTheme="minorBidi" w:hAnsiTheme="minorBidi"/>
          <w:sz w:val="24"/>
          <w:szCs w:val="24"/>
          <w:rtl/>
        </w:rPr>
        <w:t xml:space="preserve"> הילד והן </w:t>
      </w:r>
      <w:r w:rsidR="00CE631E">
        <w:rPr>
          <w:rFonts w:asciiTheme="minorBidi" w:hAnsiTheme="minorBidi" w:hint="cs"/>
          <w:sz w:val="24"/>
          <w:szCs w:val="24"/>
          <w:rtl/>
        </w:rPr>
        <w:t>על צורכי</w:t>
      </w:r>
      <w:r w:rsidRPr="00CE631E">
        <w:rPr>
          <w:rFonts w:asciiTheme="minorBidi" w:hAnsiTheme="minorBidi"/>
          <w:sz w:val="24"/>
          <w:szCs w:val="24"/>
          <w:rtl/>
        </w:rPr>
        <w:t xml:space="preserve"> משפחתו. הרציונאל של הגישה הוא שהתמקדות בצורכי המשפחה ת</w:t>
      </w:r>
      <w:r w:rsidR="00CE631E">
        <w:rPr>
          <w:rFonts w:asciiTheme="minorBidi" w:hAnsiTheme="minorBidi" w:hint="cs"/>
          <w:sz w:val="24"/>
          <w:szCs w:val="24"/>
          <w:rtl/>
        </w:rPr>
        <w:t>ניב</w:t>
      </w:r>
      <w:r w:rsidRPr="00CE631E">
        <w:rPr>
          <w:rFonts w:asciiTheme="minorBidi" w:hAnsiTheme="minorBidi"/>
          <w:sz w:val="24"/>
          <w:szCs w:val="24"/>
          <w:rtl/>
        </w:rPr>
        <w:t xml:space="preserve"> השפעות חיוביות נוספות עבור הילד. כמות גדולה ביותר של מחקרים הוכיחה ש</w:t>
      </w:r>
      <w:r w:rsidR="00CE631E">
        <w:rPr>
          <w:rFonts w:asciiTheme="minorBidi" w:hAnsiTheme="minorBidi" w:hint="cs"/>
          <w:sz w:val="24"/>
          <w:szCs w:val="24"/>
          <w:rtl/>
        </w:rPr>
        <w:t>ל</w:t>
      </w:r>
      <w:r w:rsidRPr="00CE631E">
        <w:rPr>
          <w:rFonts w:asciiTheme="minorBidi" w:hAnsiTheme="minorBidi"/>
          <w:sz w:val="24"/>
          <w:szCs w:val="24"/>
          <w:rtl/>
        </w:rPr>
        <w:t>מעורבות הורית י</w:t>
      </w:r>
      <w:r w:rsidR="00CE631E">
        <w:rPr>
          <w:rFonts w:asciiTheme="minorBidi" w:hAnsiTheme="minorBidi"/>
          <w:sz w:val="24"/>
          <w:szCs w:val="24"/>
          <w:rtl/>
        </w:rPr>
        <w:t>ש תוצאות חיוביות עבור הילדים. מ</w:t>
      </w:r>
      <w:r w:rsidRPr="00CE631E">
        <w:rPr>
          <w:rFonts w:asciiTheme="minorBidi" w:hAnsiTheme="minorBidi"/>
          <w:sz w:val="24"/>
          <w:szCs w:val="24"/>
          <w:rtl/>
        </w:rPr>
        <w:t>עורבות הורית מוקדמת ועקבית יכולה להיות המפתח לשיפור ההישגים האקדמיים של הילד, הגברת המוכנות לבית הספר וסגירת פערים בהישגים. כתוצאה מכך, מעורבות הורים ממשיכה להיות חלק יסודי מ</w:t>
      </w:r>
      <w:r w:rsidR="00CE631E">
        <w:rPr>
          <w:rFonts w:asciiTheme="minorBidi" w:hAnsiTheme="minorBidi" w:hint="cs"/>
          <w:sz w:val="24"/>
          <w:szCs w:val="24"/>
          <w:rtl/>
        </w:rPr>
        <w:t>ה</w:t>
      </w:r>
      <w:r w:rsidRPr="00CE631E">
        <w:rPr>
          <w:rFonts w:asciiTheme="minorBidi" w:hAnsiTheme="minorBidi"/>
          <w:sz w:val="24"/>
          <w:szCs w:val="24"/>
          <w:rtl/>
        </w:rPr>
        <w:t>תוכניות ומ</w:t>
      </w:r>
      <w:r w:rsidR="00CE631E">
        <w:rPr>
          <w:rFonts w:asciiTheme="minorBidi" w:hAnsiTheme="minorBidi" w:hint="cs"/>
          <w:sz w:val="24"/>
          <w:szCs w:val="24"/>
          <w:rtl/>
        </w:rPr>
        <w:t>ה</w:t>
      </w:r>
      <w:r w:rsidR="00CE631E">
        <w:rPr>
          <w:rFonts w:asciiTheme="minorBidi" w:hAnsiTheme="minorBidi"/>
          <w:sz w:val="24"/>
          <w:szCs w:val="24"/>
          <w:rtl/>
        </w:rPr>
        <w:t>מדיניות לגי</w:t>
      </w:r>
      <w:r w:rsidRPr="00CE631E">
        <w:rPr>
          <w:rFonts w:asciiTheme="minorBidi" w:hAnsiTheme="minorBidi"/>
          <w:sz w:val="24"/>
          <w:szCs w:val="24"/>
          <w:rtl/>
        </w:rPr>
        <w:t>ל הרך.</w:t>
      </w:r>
    </w:p>
    <w:p w:rsidR="00B57DBD" w:rsidRPr="00CE631E" w:rsidRDefault="00CE631E" w:rsidP="00CE631E">
      <w:pPr>
        <w:autoSpaceDE w:val="0"/>
        <w:autoSpaceDN w:val="0"/>
        <w:adjustRightInd w:val="0"/>
        <w:spacing w:after="0" w:line="360" w:lineRule="auto"/>
        <w:rPr>
          <w:rFonts w:asciiTheme="minorBidi" w:hAnsiTheme="minorBidi"/>
          <w:sz w:val="24"/>
          <w:szCs w:val="24"/>
          <w:rtl/>
        </w:rPr>
      </w:pPr>
      <w:r>
        <w:rPr>
          <w:rFonts w:asciiTheme="minorBidi" w:hAnsiTheme="minorBidi"/>
          <w:sz w:val="24"/>
          <w:szCs w:val="24"/>
          <w:rtl/>
        </w:rPr>
        <w:t>ע</w:t>
      </w:r>
      <w:r w:rsidR="00B57DBD" w:rsidRPr="00CE631E">
        <w:rPr>
          <w:rFonts w:asciiTheme="minorBidi" w:hAnsiTheme="minorBidi"/>
          <w:sz w:val="24"/>
          <w:szCs w:val="24"/>
          <w:rtl/>
        </w:rPr>
        <w:t xml:space="preserve">ם זאת, המחקרים עדיין לא מדדו נכונה את ההשפעה המעשית של הד-סטארט על רמות המעורבות ההורית – ופחות </w:t>
      </w:r>
      <w:r>
        <w:rPr>
          <w:rFonts w:asciiTheme="minorBidi" w:hAnsiTheme="minorBidi"/>
          <w:sz w:val="24"/>
          <w:szCs w:val="24"/>
          <w:rtl/>
        </w:rPr>
        <w:t>מ</w:t>
      </w:r>
      <w:r>
        <w:rPr>
          <w:rFonts w:asciiTheme="minorBidi" w:hAnsiTheme="minorBidi" w:hint="cs"/>
          <w:sz w:val="24"/>
          <w:szCs w:val="24"/>
          <w:rtl/>
        </w:rPr>
        <w:t>כך</w:t>
      </w:r>
      <w:r w:rsidR="00B57DBD" w:rsidRPr="00CE631E">
        <w:rPr>
          <w:rFonts w:asciiTheme="minorBidi" w:hAnsiTheme="minorBidi"/>
          <w:sz w:val="24"/>
          <w:szCs w:val="24"/>
          <w:rtl/>
        </w:rPr>
        <w:t xml:space="preserve"> את רמות המעורבות ההורית על תוצאות התלמיד. ללא</w:t>
      </w:r>
      <w:r w:rsidR="004A7182" w:rsidRPr="00CE631E">
        <w:rPr>
          <w:rFonts w:asciiTheme="minorBidi" w:hAnsiTheme="minorBidi"/>
          <w:sz w:val="24"/>
          <w:szCs w:val="24"/>
          <w:rtl/>
        </w:rPr>
        <w:t xml:space="preserve"> הבנה נוספת </w:t>
      </w:r>
      <w:r>
        <w:rPr>
          <w:rFonts w:asciiTheme="minorBidi" w:hAnsiTheme="minorBidi" w:hint="cs"/>
          <w:sz w:val="24"/>
          <w:szCs w:val="24"/>
          <w:rtl/>
        </w:rPr>
        <w:t xml:space="preserve">של </w:t>
      </w:r>
      <w:r>
        <w:rPr>
          <w:rFonts w:asciiTheme="minorBidi" w:hAnsiTheme="minorBidi"/>
          <w:sz w:val="24"/>
          <w:szCs w:val="24"/>
          <w:rtl/>
        </w:rPr>
        <w:t>השפע</w:t>
      </w:r>
      <w:r>
        <w:rPr>
          <w:rFonts w:asciiTheme="minorBidi" w:hAnsiTheme="minorBidi" w:hint="cs"/>
          <w:sz w:val="24"/>
          <w:szCs w:val="24"/>
          <w:rtl/>
        </w:rPr>
        <w:t>ת</w:t>
      </w:r>
      <w:r w:rsidR="004A7182" w:rsidRPr="00CE631E">
        <w:rPr>
          <w:rFonts w:asciiTheme="minorBidi" w:hAnsiTheme="minorBidi"/>
          <w:sz w:val="24"/>
          <w:szCs w:val="24"/>
          <w:rtl/>
        </w:rPr>
        <w:t xml:space="preserve"> </w:t>
      </w:r>
      <w:r>
        <w:rPr>
          <w:rFonts w:asciiTheme="minorBidi" w:hAnsiTheme="minorBidi" w:hint="cs"/>
          <w:sz w:val="24"/>
          <w:szCs w:val="24"/>
          <w:rtl/>
        </w:rPr>
        <w:t>ה</w:t>
      </w:r>
      <w:r w:rsidR="004A7182" w:rsidRPr="00CE631E">
        <w:rPr>
          <w:rFonts w:asciiTheme="minorBidi" w:hAnsiTheme="minorBidi"/>
          <w:sz w:val="24"/>
          <w:szCs w:val="24"/>
          <w:rtl/>
        </w:rPr>
        <w:t xml:space="preserve">מעורבות על </w:t>
      </w:r>
      <w:r>
        <w:rPr>
          <w:rFonts w:asciiTheme="minorBidi" w:hAnsiTheme="minorBidi" w:hint="cs"/>
          <w:sz w:val="24"/>
          <w:szCs w:val="24"/>
          <w:rtl/>
        </w:rPr>
        <w:t>ה</w:t>
      </w:r>
      <w:r w:rsidR="004A7182" w:rsidRPr="00CE631E">
        <w:rPr>
          <w:rFonts w:asciiTheme="minorBidi" w:hAnsiTheme="minorBidi"/>
          <w:sz w:val="24"/>
          <w:szCs w:val="24"/>
          <w:rtl/>
        </w:rPr>
        <w:t xml:space="preserve">חינוך לגיל הרך, ארגונים ימשיכו להיאבק </w:t>
      </w:r>
      <w:r>
        <w:rPr>
          <w:rFonts w:asciiTheme="minorBidi" w:hAnsiTheme="minorBidi"/>
          <w:sz w:val="24"/>
          <w:szCs w:val="24"/>
          <w:rtl/>
        </w:rPr>
        <w:t>על גיוס הורים מעוטי הכנסה ו</w:t>
      </w:r>
      <w:r>
        <w:rPr>
          <w:rFonts w:asciiTheme="minorBidi" w:hAnsiTheme="minorBidi" w:hint="cs"/>
          <w:sz w:val="24"/>
          <w:szCs w:val="24"/>
          <w:rtl/>
        </w:rPr>
        <w:t>נחשלים</w:t>
      </w:r>
      <w:r w:rsidR="004A7182" w:rsidRPr="00CE631E">
        <w:rPr>
          <w:rFonts w:asciiTheme="minorBidi" w:hAnsiTheme="minorBidi"/>
          <w:sz w:val="24"/>
          <w:szCs w:val="24"/>
          <w:rtl/>
        </w:rPr>
        <w:t xml:space="preserve">. המחקר כבר תיעד את הרמה הנמוכה של מעורבות הורית באוכלוסיות אלה ותוכניות </w:t>
      </w:r>
      <w:r>
        <w:rPr>
          <w:rFonts w:asciiTheme="minorBidi" w:hAnsiTheme="minorBidi" w:hint="cs"/>
          <w:sz w:val="24"/>
          <w:szCs w:val="24"/>
          <w:rtl/>
        </w:rPr>
        <w:t>אחרות מלבד</w:t>
      </w:r>
      <w:r>
        <w:rPr>
          <w:rFonts w:asciiTheme="minorBidi" w:hAnsiTheme="minorBidi"/>
          <w:sz w:val="24"/>
          <w:szCs w:val="24"/>
          <w:rtl/>
        </w:rPr>
        <w:t xml:space="preserve"> </w:t>
      </w:r>
      <w:r w:rsidR="004A7182" w:rsidRPr="00CE631E">
        <w:rPr>
          <w:rFonts w:asciiTheme="minorBidi" w:hAnsiTheme="minorBidi"/>
          <w:sz w:val="24"/>
          <w:szCs w:val="24"/>
          <w:rtl/>
        </w:rPr>
        <w:t>הד-סטארט לא הצליחו לה</w:t>
      </w:r>
      <w:r>
        <w:rPr>
          <w:rFonts w:asciiTheme="minorBidi" w:hAnsiTheme="minorBidi" w:hint="cs"/>
          <w:sz w:val="24"/>
          <w:szCs w:val="24"/>
          <w:rtl/>
        </w:rPr>
        <w:t>גיע</w:t>
      </w:r>
      <w:r w:rsidR="004A7182" w:rsidRPr="00CE631E">
        <w:rPr>
          <w:rFonts w:asciiTheme="minorBidi" w:hAnsiTheme="minorBidi"/>
          <w:sz w:val="24"/>
          <w:szCs w:val="24"/>
          <w:rtl/>
        </w:rPr>
        <w:t xml:space="preserve"> </w:t>
      </w:r>
      <w:r>
        <w:rPr>
          <w:rFonts w:asciiTheme="minorBidi" w:hAnsiTheme="minorBidi" w:hint="cs"/>
          <w:sz w:val="24"/>
          <w:szCs w:val="24"/>
          <w:rtl/>
        </w:rPr>
        <w:t>ל</w:t>
      </w:r>
      <w:r w:rsidR="004A7182" w:rsidRPr="00CE631E">
        <w:rPr>
          <w:rFonts w:asciiTheme="minorBidi" w:hAnsiTheme="minorBidi"/>
          <w:sz w:val="24"/>
          <w:szCs w:val="24"/>
          <w:rtl/>
        </w:rPr>
        <w:t>רמות גבוהות של מעורבות. ולכן נותר הצורך להבין כיצד לגייס הורים משכבות אלה. הון חברתי מספק מסגרת יעילה לבחינת הנושא.</w:t>
      </w:r>
    </w:p>
    <w:p w:rsidR="004A7182" w:rsidRPr="00CE631E" w:rsidRDefault="004A7182" w:rsidP="00CE631E">
      <w:pPr>
        <w:autoSpaceDE w:val="0"/>
        <w:autoSpaceDN w:val="0"/>
        <w:adjustRightInd w:val="0"/>
        <w:spacing w:after="0" w:line="360" w:lineRule="auto"/>
        <w:rPr>
          <w:rFonts w:asciiTheme="minorBidi" w:hAnsiTheme="minorBidi"/>
          <w:b/>
          <w:bCs/>
          <w:sz w:val="24"/>
          <w:szCs w:val="24"/>
          <w:rtl/>
        </w:rPr>
      </w:pPr>
      <w:r w:rsidRPr="00CE631E">
        <w:rPr>
          <w:rFonts w:asciiTheme="minorBidi" w:hAnsiTheme="minorBidi"/>
          <w:b/>
          <w:bCs/>
          <w:sz w:val="24"/>
          <w:szCs w:val="24"/>
          <w:rtl/>
        </w:rPr>
        <w:t>רקע של מעורבות הורים</w:t>
      </w:r>
    </w:p>
    <w:p w:rsidR="004A7182" w:rsidRPr="00CE631E" w:rsidRDefault="004A7182" w:rsidP="00CE631E">
      <w:pPr>
        <w:autoSpaceDE w:val="0"/>
        <w:autoSpaceDN w:val="0"/>
        <w:adjustRightInd w:val="0"/>
        <w:spacing w:after="0" w:line="360" w:lineRule="auto"/>
        <w:rPr>
          <w:rFonts w:asciiTheme="minorBidi" w:hAnsiTheme="minorBidi"/>
          <w:sz w:val="24"/>
          <w:szCs w:val="24"/>
          <w:rtl/>
        </w:rPr>
      </w:pPr>
      <w:r w:rsidRPr="00CE631E">
        <w:rPr>
          <w:rFonts w:asciiTheme="minorBidi" w:hAnsiTheme="minorBidi"/>
          <w:sz w:val="24"/>
          <w:szCs w:val="24"/>
          <w:rtl/>
        </w:rPr>
        <w:t xml:space="preserve">אפשר להגדיר בהרחבה מעורבות הורית כדרכים בהן הורים תומכים בחינוך הילדים  - במילים או </w:t>
      </w:r>
      <w:r w:rsidR="00CE631E">
        <w:rPr>
          <w:rFonts w:asciiTheme="minorBidi" w:hAnsiTheme="minorBidi" w:hint="cs"/>
          <w:sz w:val="24"/>
          <w:szCs w:val="24"/>
          <w:rtl/>
        </w:rPr>
        <w:t>ב</w:t>
      </w:r>
      <w:r w:rsidRPr="00CE631E">
        <w:rPr>
          <w:rFonts w:asciiTheme="minorBidi" w:hAnsiTheme="minorBidi"/>
          <w:sz w:val="24"/>
          <w:szCs w:val="24"/>
          <w:rtl/>
        </w:rPr>
        <w:t>מעשים. הורים יכולים להיות מעורבים בבית הספר או בבית; השאיפות והציפיות שלהם עבור ילדיהם חשובות. דוגמאות להבנות המסורתיות בנושא כוללות נוכחות בהתייעצויות הורים-מורה, השתתפות בועדי הורים, פיקוח על טיולים, התנדבות בכיתות, פיקוח על השיעורים בבית, קריאה לילדים או שיחות עם הילדים על שאיפות אקדמיות כלליות או בית הספר.</w:t>
      </w:r>
    </w:p>
    <w:p w:rsidR="002F08E8" w:rsidRPr="00CE631E" w:rsidRDefault="002F08E8" w:rsidP="00CE631E">
      <w:pPr>
        <w:autoSpaceDE w:val="0"/>
        <w:autoSpaceDN w:val="0"/>
        <w:adjustRightInd w:val="0"/>
        <w:spacing w:after="0" w:line="360" w:lineRule="auto"/>
        <w:rPr>
          <w:rFonts w:asciiTheme="minorBidi" w:hAnsiTheme="minorBidi"/>
          <w:sz w:val="24"/>
          <w:szCs w:val="24"/>
          <w:rtl/>
        </w:rPr>
      </w:pPr>
      <w:r w:rsidRPr="00CE631E">
        <w:rPr>
          <w:rFonts w:asciiTheme="minorBidi" w:hAnsiTheme="minorBidi"/>
          <w:sz w:val="24"/>
          <w:szCs w:val="24"/>
          <w:rtl/>
        </w:rPr>
        <w:t>במהלך השנים, חוקרי</w:t>
      </w:r>
      <w:r w:rsidR="00CE631E">
        <w:rPr>
          <w:rFonts w:asciiTheme="minorBidi" w:hAnsiTheme="minorBidi"/>
          <w:sz w:val="24"/>
          <w:szCs w:val="24"/>
          <w:rtl/>
        </w:rPr>
        <w:t>ם פיתחו הגדרות יותר מורכבות ורב</w:t>
      </w:r>
      <w:r w:rsidR="00CE631E">
        <w:rPr>
          <w:rFonts w:asciiTheme="minorBidi" w:hAnsiTheme="minorBidi" w:hint="cs"/>
          <w:sz w:val="24"/>
          <w:szCs w:val="24"/>
          <w:rtl/>
        </w:rPr>
        <w:t>-</w:t>
      </w:r>
      <w:r w:rsidRPr="00CE631E">
        <w:rPr>
          <w:rFonts w:asciiTheme="minorBidi" w:hAnsiTheme="minorBidi"/>
          <w:sz w:val="24"/>
          <w:szCs w:val="24"/>
          <w:rtl/>
        </w:rPr>
        <w:t>ממד</w:t>
      </w:r>
      <w:r w:rsidR="00CE631E">
        <w:rPr>
          <w:rFonts w:asciiTheme="minorBidi" w:hAnsiTheme="minorBidi"/>
          <w:sz w:val="24"/>
          <w:szCs w:val="24"/>
          <w:rtl/>
        </w:rPr>
        <w:t>יות</w:t>
      </w:r>
      <w:r w:rsidR="00CE631E">
        <w:rPr>
          <w:rFonts w:asciiTheme="minorBidi" w:hAnsiTheme="minorBidi" w:hint="cs"/>
          <w:sz w:val="24"/>
          <w:szCs w:val="24"/>
          <w:rtl/>
        </w:rPr>
        <w:t>, כמו</w:t>
      </w:r>
      <w:r w:rsidR="00CE631E">
        <w:rPr>
          <w:rFonts w:asciiTheme="minorBidi" w:hAnsiTheme="minorBidi"/>
          <w:sz w:val="24"/>
          <w:szCs w:val="24"/>
          <w:rtl/>
        </w:rPr>
        <w:t xml:space="preserve"> לדוגמה, מושג עם 6 ממדים: </w:t>
      </w:r>
      <w:r w:rsidR="00CE631E">
        <w:rPr>
          <w:rFonts w:asciiTheme="minorBidi" w:hAnsiTheme="minorBidi" w:hint="cs"/>
          <w:sz w:val="24"/>
          <w:szCs w:val="24"/>
          <w:rtl/>
        </w:rPr>
        <w:t>קשר</w:t>
      </w:r>
      <w:r w:rsidRPr="00CE631E">
        <w:rPr>
          <w:rFonts w:asciiTheme="minorBidi" w:hAnsiTheme="minorBidi"/>
          <w:sz w:val="24"/>
          <w:szCs w:val="24"/>
          <w:rtl/>
        </w:rPr>
        <w:t xml:space="preserve"> הורה-מורה, מעורבות הורה בביה"ס, איכות יחסי הורה-מורה, תפיסת המורה את ההורה, מעורבות הורה בבית ותמיכת הורה בביה"ס. הגדרה אחרת רואה במעורבות הקדשת משאבים מצד ההורה</w:t>
      </w:r>
      <w:r w:rsidR="00CE631E">
        <w:rPr>
          <w:rFonts w:asciiTheme="minorBidi" w:hAnsiTheme="minorBidi"/>
          <w:sz w:val="24"/>
          <w:szCs w:val="24"/>
          <w:rtl/>
        </w:rPr>
        <w:t xml:space="preserve"> לילד בתחום מסוים. הגדרה נוספת </w:t>
      </w:r>
      <w:r w:rsidR="00CE631E">
        <w:rPr>
          <w:rFonts w:asciiTheme="minorBidi" w:hAnsiTheme="minorBidi" w:hint="cs"/>
          <w:sz w:val="24"/>
          <w:szCs w:val="24"/>
          <w:rtl/>
        </w:rPr>
        <w:t>מ</w:t>
      </w:r>
      <w:r w:rsidRPr="00CE631E">
        <w:rPr>
          <w:rFonts w:asciiTheme="minorBidi" w:hAnsiTheme="minorBidi"/>
          <w:sz w:val="24"/>
          <w:szCs w:val="24"/>
          <w:rtl/>
        </w:rPr>
        <w:t>תארת את המעורבות כ</w:t>
      </w:r>
      <w:r w:rsidR="00CE631E">
        <w:rPr>
          <w:rFonts w:asciiTheme="minorBidi" w:hAnsiTheme="minorBidi" w:hint="cs"/>
          <w:sz w:val="24"/>
          <w:szCs w:val="24"/>
          <w:rtl/>
        </w:rPr>
        <w:t xml:space="preserve"> - מנהגים</w:t>
      </w:r>
      <w:r w:rsidRPr="00CE631E">
        <w:rPr>
          <w:rFonts w:asciiTheme="minorBidi" w:hAnsiTheme="minorBidi"/>
          <w:sz w:val="24"/>
          <w:szCs w:val="24"/>
          <w:rtl/>
        </w:rPr>
        <w:t xml:space="preserve"> שכ</w:t>
      </w:r>
      <w:r w:rsidR="00CE631E">
        <w:rPr>
          <w:rFonts w:asciiTheme="minorBidi" w:hAnsiTheme="minorBidi"/>
          <w:sz w:val="24"/>
          <w:szCs w:val="24"/>
          <w:rtl/>
        </w:rPr>
        <w:t>רוכ</w:t>
      </w:r>
      <w:r w:rsidR="00CE631E">
        <w:rPr>
          <w:rFonts w:asciiTheme="minorBidi" w:hAnsiTheme="minorBidi" w:hint="cs"/>
          <w:sz w:val="24"/>
          <w:szCs w:val="24"/>
          <w:rtl/>
        </w:rPr>
        <w:t>ים</w:t>
      </w:r>
      <w:r w:rsidRPr="00CE631E">
        <w:rPr>
          <w:rFonts w:asciiTheme="minorBidi" w:hAnsiTheme="minorBidi"/>
          <w:sz w:val="24"/>
          <w:szCs w:val="24"/>
          <w:rtl/>
        </w:rPr>
        <w:t xml:space="preserve"> בתקשורת ההורים עם ילדיהם בנושא החינוך; התנהגויות </w:t>
      </w:r>
      <w:r w:rsidR="00CE631E">
        <w:rPr>
          <w:rFonts w:asciiTheme="minorBidi" w:hAnsiTheme="minorBidi" w:hint="cs"/>
          <w:sz w:val="24"/>
          <w:szCs w:val="24"/>
          <w:rtl/>
        </w:rPr>
        <w:t>ש</w:t>
      </w:r>
      <w:r w:rsidR="00CE631E">
        <w:rPr>
          <w:rFonts w:asciiTheme="minorBidi" w:hAnsiTheme="minorBidi"/>
          <w:sz w:val="24"/>
          <w:szCs w:val="24"/>
          <w:rtl/>
        </w:rPr>
        <w:t>מטר</w:t>
      </w:r>
      <w:r w:rsidR="00CE631E">
        <w:rPr>
          <w:rFonts w:asciiTheme="minorBidi" w:hAnsiTheme="minorBidi" w:hint="cs"/>
          <w:sz w:val="24"/>
          <w:szCs w:val="24"/>
          <w:rtl/>
        </w:rPr>
        <w:t>תן</w:t>
      </w:r>
      <w:r w:rsidRPr="00CE631E">
        <w:rPr>
          <w:rFonts w:asciiTheme="minorBidi" w:hAnsiTheme="minorBidi"/>
          <w:sz w:val="24"/>
          <w:szCs w:val="24"/>
          <w:rtl/>
        </w:rPr>
        <w:t xml:space="preserve"> </w:t>
      </w:r>
      <w:r w:rsidR="00CE631E">
        <w:rPr>
          <w:rFonts w:asciiTheme="minorBidi" w:hAnsiTheme="minorBidi" w:hint="cs"/>
          <w:sz w:val="24"/>
          <w:szCs w:val="24"/>
          <w:rtl/>
        </w:rPr>
        <w:t>ה</w:t>
      </w:r>
      <w:r w:rsidRPr="00CE631E">
        <w:rPr>
          <w:rFonts w:asciiTheme="minorBidi" w:hAnsiTheme="minorBidi"/>
          <w:sz w:val="24"/>
          <w:szCs w:val="24"/>
          <w:rtl/>
        </w:rPr>
        <w:t xml:space="preserve">בלעדית </w:t>
      </w:r>
      <w:r w:rsidR="00CE631E">
        <w:rPr>
          <w:rFonts w:asciiTheme="minorBidi" w:hAnsiTheme="minorBidi" w:hint="cs"/>
          <w:sz w:val="24"/>
          <w:szCs w:val="24"/>
          <w:rtl/>
        </w:rPr>
        <w:t xml:space="preserve">היא </w:t>
      </w:r>
      <w:r w:rsidRPr="00CE631E">
        <w:rPr>
          <w:rFonts w:asciiTheme="minorBidi" w:hAnsiTheme="minorBidi"/>
          <w:sz w:val="24"/>
          <w:szCs w:val="24"/>
          <w:rtl/>
        </w:rPr>
        <w:t>לה</w:t>
      </w:r>
      <w:r w:rsidR="00CE631E">
        <w:rPr>
          <w:rFonts w:asciiTheme="minorBidi" w:hAnsiTheme="minorBidi" w:hint="cs"/>
          <w:sz w:val="24"/>
          <w:szCs w:val="24"/>
          <w:rtl/>
        </w:rPr>
        <w:t>עלות</w:t>
      </w:r>
      <w:r w:rsidRPr="00CE631E">
        <w:rPr>
          <w:rFonts w:asciiTheme="minorBidi" w:hAnsiTheme="minorBidi"/>
          <w:sz w:val="24"/>
          <w:szCs w:val="24"/>
          <w:rtl/>
        </w:rPr>
        <w:t xml:space="preserve"> תוצאות אקדמיות; מעורבות </w:t>
      </w:r>
      <w:r w:rsidR="00CE631E">
        <w:rPr>
          <w:rFonts w:asciiTheme="minorBidi" w:hAnsiTheme="minorBidi" w:hint="cs"/>
          <w:sz w:val="24"/>
          <w:szCs w:val="24"/>
          <w:rtl/>
        </w:rPr>
        <w:t>ב</w:t>
      </w:r>
      <w:r w:rsidRPr="00CE631E">
        <w:rPr>
          <w:rFonts w:asciiTheme="minorBidi" w:hAnsiTheme="minorBidi"/>
          <w:sz w:val="24"/>
          <w:szCs w:val="24"/>
          <w:rtl/>
        </w:rPr>
        <w:t>ב</w:t>
      </w:r>
      <w:r w:rsidR="00CE631E">
        <w:rPr>
          <w:rFonts w:asciiTheme="minorBidi" w:hAnsiTheme="minorBidi"/>
          <w:sz w:val="24"/>
          <w:szCs w:val="24"/>
          <w:rtl/>
        </w:rPr>
        <w:t>י"ס והמורים. אחת ההגדרות הידועו</w:t>
      </w:r>
      <w:r w:rsidRPr="00CE631E">
        <w:rPr>
          <w:rFonts w:asciiTheme="minorBidi" w:hAnsiTheme="minorBidi"/>
          <w:sz w:val="24"/>
          <w:szCs w:val="24"/>
          <w:rtl/>
        </w:rPr>
        <w:t xml:space="preserve">ת ביותר </w:t>
      </w:r>
      <w:r w:rsidR="00CE631E">
        <w:rPr>
          <w:rFonts w:asciiTheme="minorBidi" w:hAnsiTheme="minorBidi" w:hint="cs"/>
          <w:sz w:val="24"/>
          <w:szCs w:val="24"/>
          <w:rtl/>
        </w:rPr>
        <w:t>כוללת 6</w:t>
      </w:r>
      <w:r w:rsidRPr="00CE631E">
        <w:rPr>
          <w:rFonts w:asciiTheme="minorBidi" w:hAnsiTheme="minorBidi"/>
          <w:sz w:val="24"/>
          <w:szCs w:val="24"/>
          <w:rtl/>
        </w:rPr>
        <w:t xml:space="preserve"> רכיבים</w:t>
      </w:r>
      <w:r w:rsidR="00CE631E">
        <w:rPr>
          <w:rFonts w:asciiTheme="minorBidi" w:hAnsiTheme="minorBidi"/>
          <w:sz w:val="24"/>
          <w:szCs w:val="24"/>
          <w:rtl/>
        </w:rPr>
        <w:t>: הורות, תקשורת עם בתי ספר, התנ</w:t>
      </w:r>
      <w:r w:rsidRPr="00CE631E">
        <w:rPr>
          <w:rFonts w:asciiTheme="minorBidi" w:hAnsiTheme="minorBidi"/>
          <w:sz w:val="24"/>
          <w:szCs w:val="24"/>
          <w:rtl/>
        </w:rPr>
        <w:t>דבות בביה"ס, למידה בבית, השתתפות פעילה בקבלת ההחלטות בביה"ס ושיתוף פעולה עם הקהילה.</w:t>
      </w:r>
    </w:p>
    <w:p w:rsidR="002F08E8" w:rsidRPr="00CE631E" w:rsidRDefault="002F08E8" w:rsidP="00CE631E">
      <w:pPr>
        <w:autoSpaceDE w:val="0"/>
        <w:autoSpaceDN w:val="0"/>
        <w:adjustRightInd w:val="0"/>
        <w:spacing w:after="0" w:line="360" w:lineRule="auto"/>
        <w:rPr>
          <w:rFonts w:asciiTheme="minorBidi" w:hAnsiTheme="minorBidi"/>
          <w:b/>
          <w:bCs/>
          <w:sz w:val="24"/>
          <w:szCs w:val="24"/>
          <w:rtl/>
        </w:rPr>
      </w:pPr>
      <w:r w:rsidRPr="00CE631E">
        <w:rPr>
          <w:rFonts w:asciiTheme="minorBidi" w:hAnsiTheme="minorBidi"/>
          <w:sz w:val="24"/>
          <w:szCs w:val="24"/>
          <w:rtl/>
        </w:rPr>
        <w:lastRenderedPageBreak/>
        <w:t xml:space="preserve">לסיכום, חוקרים השתמשו בהגדרות שונות לגבי מעורבות, דבר שהוביל לקושי בהשוואת </w:t>
      </w:r>
      <w:r w:rsidR="00CE631E">
        <w:rPr>
          <w:rFonts w:asciiTheme="minorBidi" w:hAnsiTheme="minorBidi" w:hint="cs"/>
          <w:sz w:val="24"/>
          <w:szCs w:val="24"/>
          <w:rtl/>
        </w:rPr>
        <w:t>בין ה</w:t>
      </w:r>
      <w:r w:rsidRPr="00CE631E">
        <w:rPr>
          <w:rFonts w:asciiTheme="minorBidi" w:hAnsiTheme="minorBidi"/>
          <w:sz w:val="24"/>
          <w:szCs w:val="24"/>
          <w:rtl/>
        </w:rPr>
        <w:t xml:space="preserve">ממצאים. כדי להגיע לגישה מקיפה יותר ניתן להגדיר את המעורבות </w:t>
      </w:r>
      <w:r w:rsidR="00CE631E" w:rsidRPr="00CE631E">
        <w:rPr>
          <w:rFonts w:asciiTheme="minorBidi" w:hAnsiTheme="minorBidi" w:hint="cs"/>
          <w:sz w:val="24"/>
          <w:szCs w:val="24"/>
          <w:rtl/>
        </w:rPr>
        <w:t>בהרחבה</w:t>
      </w:r>
      <w:r w:rsidR="00CE631E">
        <w:rPr>
          <w:rFonts w:asciiTheme="minorBidi" w:hAnsiTheme="minorBidi" w:hint="cs"/>
          <w:b/>
          <w:bCs/>
          <w:sz w:val="24"/>
          <w:szCs w:val="24"/>
          <w:rtl/>
        </w:rPr>
        <w:t xml:space="preserve"> </w:t>
      </w:r>
      <w:r w:rsidRPr="00CE631E">
        <w:rPr>
          <w:rFonts w:asciiTheme="minorBidi" w:hAnsiTheme="minorBidi"/>
          <w:b/>
          <w:bCs/>
          <w:sz w:val="24"/>
          <w:szCs w:val="24"/>
          <w:rtl/>
        </w:rPr>
        <w:t>כדרכים בהן הורים תומכים בחינוך ילדם – בבית ובביה"ס.</w:t>
      </w:r>
    </w:p>
    <w:p w:rsidR="002F08E8" w:rsidRPr="00CE631E" w:rsidRDefault="002F08E8" w:rsidP="00CE631E">
      <w:pPr>
        <w:autoSpaceDE w:val="0"/>
        <w:autoSpaceDN w:val="0"/>
        <w:adjustRightInd w:val="0"/>
        <w:spacing w:after="0" w:line="360" w:lineRule="auto"/>
        <w:rPr>
          <w:rFonts w:asciiTheme="minorBidi" w:hAnsiTheme="minorBidi"/>
          <w:b/>
          <w:bCs/>
          <w:sz w:val="24"/>
          <w:szCs w:val="24"/>
          <w:rtl/>
        </w:rPr>
      </w:pPr>
      <w:r w:rsidRPr="00CE631E">
        <w:rPr>
          <w:rFonts w:asciiTheme="minorBidi" w:hAnsiTheme="minorBidi"/>
          <w:b/>
          <w:bCs/>
          <w:sz w:val="24"/>
          <w:szCs w:val="24"/>
          <w:rtl/>
        </w:rPr>
        <w:t>יעילות של מעורבות הורים</w:t>
      </w:r>
    </w:p>
    <w:p w:rsidR="00E627D5" w:rsidRPr="00CE631E" w:rsidRDefault="00A81CA3" w:rsidP="00A81CA3">
      <w:pPr>
        <w:autoSpaceDE w:val="0"/>
        <w:autoSpaceDN w:val="0"/>
        <w:adjustRightInd w:val="0"/>
        <w:spacing w:after="0" w:line="360" w:lineRule="auto"/>
        <w:rPr>
          <w:rFonts w:asciiTheme="minorBidi" w:hAnsiTheme="minorBidi"/>
          <w:sz w:val="24"/>
          <w:szCs w:val="24"/>
          <w:rtl/>
        </w:rPr>
      </w:pPr>
      <w:r>
        <w:rPr>
          <w:rFonts w:asciiTheme="minorBidi" w:hAnsiTheme="minorBidi" w:hint="cs"/>
          <w:sz w:val="24"/>
          <w:szCs w:val="24"/>
          <w:rtl/>
        </w:rPr>
        <w:t>ה</w:t>
      </w:r>
      <w:r w:rsidR="002F08E8" w:rsidRPr="00CE631E">
        <w:rPr>
          <w:rFonts w:asciiTheme="minorBidi" w:hAnsiTheme="minorBidi"/>
          <w:sz w:val="24"/>
          <w:szCs w:val="24"/>
          <w:rtl/>
        </w:rPr>
        <w:t xml:space="preserve">מחקרים </w:t>
      </w:r>
      <w:r>
        <w:rPr>
          <w:rFonts w:asciiTheme="minorBidi" w:hAnsiTheme="minorBidi" w:hint="cs"/>
          <w:sz w:val="24"/>
          <w:szCs w:val="24"/>
          <w:rtl/>
        </w:rPr>
        <w:t>בנושא</w:t>
      </w:r>
      <w:r>
        <w:rPr>
          <w:rFonts w:asciiTheme="minorBidi" w:hAnsiTheme="minorBidi"/>
          <w:sz w:val="24"/>
          <w:szCs w:val="24"/>
          <w:rtl/>
        </w:rPr>
        <w:t xml:space="preserve"> </w:t>
      </w:r>
      <w:r w:rsidR="002F08E8" w:rsidRPr="00CE631E">
        <w:rPr>
          <w:rFonts w:asciiTheme="minorBidi" w:hAnsiTheme="minorBidi"/>
          <w:sz w:val="24"/>
          <w:szCs w:val="24"/>
          <w:rtl/>
        </w:rPr>
        <w:t>יעילות</w:t>
      </w:r>
      <w:r>
        <w:rPr>
          <w:rFonts w:asciiTheme="minorBidi" w:hAnsiTheme="minorBidi" w:hint="cs"/>
          <w:sz w:val="24"/>
          <w:szCs w:val="24"/>
          <w:rtl/>
        </w:rPr>
        <w:t xml:space="preserve"> המעורבות</w:t>
      </w:r>
      <w:r w:rsidR="002F08E8" w:rsidRPr="00CE631E">
        <w:rPr>
          <w:rFonts w:asciiTheme="minorBidi" w:hAnsiTheme="minorBidi"/>
          <w:sz w:val="24"/>
          <w:szCs w:val="24"/>
          <w:rtl/>
        </w:rPr>
        <w:t xml:space="preserve"> </w:t>
      </w:r>
      <w:r>
        <w:rPr>
          <w:rFonts w:asciiTheme="minorBidi" w:hAnsiTheme="minorBidi" w:hint="cs"/>
          <w:sz w:val="24"/>
          <w:szCs w:val="24"/>
          <w:rtl/>
        </w:rPr>
        <w:t xml:space="preserve">הם </w:t>
      </w:r>
      <w:r>
        <w:rPr>
          <w:rFonts w:asciiTheme="minorBidi" w:hAnsiTheme="minorBidi"/>
          <w:sz w:val="24"/>
          <w:szCs w:val="24"/>
          <w:rtl/>
        </w:rPr>
        <w:t>רבים וה</w:t>
      </w:r>
      <w:r>
        <w:rPr>
          <w:rFonts w:asciiTheme="minorBidi" w:hAnsiTheme="minorBidi" w:hint="cs"/>
          <w:sz w:val="24"/>
          <w:szCs w:val="24"/>
          <w:rtl/>
        </w:rPr>
        <w:t>ניב</w:t>
      </w:r>
      <w:r w:rsidR="002F08E8" w:rsidRPr="00CE631E">
        <w:rPr>
          <w:rFonts w:asciiTheme="minorBidi" w:hAnsiTheme="minorBidi"/>
          <w:sz w:val="24"/>
          <w:szCs w:val="24"/>
          <w:rtl/>
        </w:rPr>
        <w:t>ו שורה ארוכה של</w:t>
      </w:r>
      <w:r>
        <w:rPr>
          <w:rFonts w:asciiTheme="minorBidi" w:hAnsiTheme="minorBidi"/>
          <w:sz w:val="24"/>
          <w:szCs w:val="24"/>
          <w:rtl/>
        </w:rPr>
        <w:t xml:space="preserve"> תוצאות. ככלל, התוצאות הראו כי </w:t>
      </w:r>
      <w:r>
        <w:rPr>
          <w:rFonts w:asciiTheme="minorBidi" w:hAnsiTheme="minorBidi" w:hint="cs"/>
          <w:sz w:val="24"/>
          <w:szCs w:val="24"/>
          <w:rtl/>
        </w:rPr>
        <w:t>ל</w:t>
      </w:r>
      <w:r w:rsidR="002F08E8" w:rsidRPr="00CE631E">
        <w:rPr>
          <w:rFonts w:asciiTheme="minorBidi" w:hAnsiTheme="minorBidi"/>
          <w:sz w:val="24"/>
          <w:szCs w:val="24"/>
          <w:rtl/>
        </w:rPr>
        <w:t>מעורבות יש השפעות חיוביות על תוצאות הילד: היא קשורה לביצועים א</w:t>
      </w:r>
      <w:r w:rsidR="00E627D5" w:rsidRPr="00CE631E">
        <w:rPr>
          <w:rFonts w:asciiTheme="minorBidi" w:hAnsiTheme="minorBidi"/>
          <w:sz w:val="24"/>
          <w:szCs w:val="24"/>
          <w:rtl/>
        </w:rPr>
        <w:t>קדמיים גבוהים יותר, שיעור נמוך י</w:t>
      </w:r>
      <w:r w:rsidR="002F08E8" w:rsidRPr="00CE631E">
        <w:rPr>
          <w:rFonts w:asciiTheme="minorBidi" w:hAnsiTheme="minorBidi"/>
          <w:sz w:val="24"/>
          <w:szCs w:val="24"/>
          <w:rtl/>
        </w:rPr>
        <w:t>ותר של</w:t>
      </w:r>
      <w:r w:rsidR="00E627D5" w:rsidRPr="00CE631E">
        <w:rPr>
          <w:rFonts w:asciiTheme="minorBidi" w:hAnsiTheme="minorBidi"/>
          <w:sz w:val="24"/>
          <w:szCs w:val="24"/>
          <w:rtl/>
        </w:rPr>
        <w:t xml:space="preserve"> השמה בחינוך מיוחד ושל נשירה ו</w:t>
      </w:r>
      <w:r>
        <w:rPr>
          <w:rFonts w:asciiTheme="minorBidi" w:hAnsiTheme="minorBidi" w:hint="cs"/>
          <w:sz w:val="24"/>
          <w:szCs w:val="24"/>
          <w:rtl/>
        </w:rPr>
        <w:t>עליה</w:t>
      </w:r>
      <w:r w:rsidR="00E627D5" w:rsidRPr="00CE631E">
        <w:rPr>
          <w:rFonts w:asciiTheme="minorBidi" w:hAnsiTheme="minorBidi"/>
          <w:sz w:val="24"/>
          <w:szCs w:val="24"/>
          <w:rtl/>
        </w:rPr>
        <w:t xml:space="preserve"> </w:t>
      </w:r>
      <w:r>
        <w:rPr>
          <w:rFonts w:asciiTheme="minorBidi" w:hAnsiTheme="minorBidi" w:hint="cs"/>
          <w:sz w:val="24"/>
          <w:szCs w:val="24"/>
          <w:rtl/>
        </w:rPr>
        <w:t>ב</w:t>
      </w:r>
      <w:r w:rsidR="00E627D5" w:rsidRPr="00CE631E">
        <w:rPr>
          <w:rFonts w:asciiTheme="minorBidi" w:hAnsiTheme="minorBidi"/>
          <w:sz w:val="24"/>
          <w:szCs w:val="24"/>
          <w:rtl/>
        </w:rPr>
        <w:t xml:space="preserve">סיום התיכון בזמן. מעורבות הורים משפיעה על </w:t>
      </w:r>
      <w:proofErr w:type="spellStart"/>
      <w:r w:rsidR="00E627D5" w:rsidRPr="00CE631E">
        <w:rPr>
          <w:rFonts w:asciiTheme="minorBidi" w:hAnsiTheme="minorBidi"/>
          <w:sz w:val="24"/>
          <w:szCs w:val="24"/>
          <w:rtl/>
        </w:rPr>
        <w:t>פרקטיקות</w:t>
      </w:r>
      <w:proofErr w:type="spellEnd"/>
      <w:r w:rsidR="00E627D5" w:rsidRPr="00CE631E">
        <w:rPr>
          <w:rFonts w:asciiTheme="minorBidi" w:hAnsiTheme="minorBidi"/>
          <w:sz w:val="24"/>
          <w:szCs w:val="24"/>
          <w:rtl/>
        </w:rPr>
        <w:t xml:space="preserve"> הוריות ועל שיעורים נמוכים יותר של בעיות התנהגות. מחקרים מבוקרים </w:t>
      </w:r>
      <w:r>
        <w:rPr>
          <w:rFonts w:asciiTheme="minorBidi" w:hAnsiTheme="minorBidi" w:hint="cs"/>
          <w:sz w:val="24"/>
          <w:szCs w:val="24"/>
          <w:rtl/>
        </w:rPr>
        <w:t>ו</w:t>
      </w:r>
      <w:r w:rsidR="00E627D5" w:rsidRPr="00CE631E">
        <w:rPr>
          <w:rFonts w:asciiTheme="minorBidi" w:hAnsiTheme="minorBidi"/>
          <w:sz w:val="24"/>
          <w:szCs w:val="24"/>
          <w:rtl/>
        </w:rPr>
        <w:t>אקראיים שעסקו בתוכניות לימוד עם מעורבות הורים גבוהה הפיקו תוצאות חיוביות עבור ההורים והילד,.</w:t>
      </w:r>
    </w:p>
    <w:p w:rsidR="00DF29B3" w:rsidRPr="00CE631E" w:rsidRDefault="00DF29B3" w:rsidP="00A81CA3">
      <w:pPr>
        <w:autoSpaceDE w:val="0"/>
        <w:autoSpaceDN w:val="0"/>
        <w:adjustRightInd w:val="0"/>
        <w:spacing w:after="0" w:line="360" w:lineRule="auto"/>
        <w:rPr>
          <w:rFonts w:asciiTheme="minorBidi" w:hAnsiTheme="minorBidi"/>
          <w:sz w:val="24"/>
          <w:szCs w:val="24"/>
          <w:rtl/>
        </w:rPr>
      </w:pPr>
      <w:r w:rsidRPr="00CE631E">
        <w:rPr>
          <w:rFonts w:asciiTheme="minorBidi" w:hAnsiTheme="minorBidi"/>
          <w:sz w:val="24"/>
          <w:szCs w:val="24"/>
          <w:rtl/>
        </w:rPr>
        <w:t>במחקרים קודמים</w:t>
      </w:r>
      <w:r w:rsidR="00A81CA3">
        <w:rPr>
          <w:rFonts w:asciiTheme="minorBidi" w:hAnsiTheme="minorBidi" w:hint="cs"/>
          <w:sz w:val="24"/>
          <w:szCs w:val="24"/>
          <w:rtl/>
        </w:rPr>
        <w:t xml:space="preserve"> (</w:t>
      </w:r>
      <w:r w:rsidR="00A81CA3">
        <w:rPr>
          <w:rFonts w:asciiTheme="minorBidi" w:hAnsiTheme="minorBidi"/>
          <w:sz w:val="24"/>
          <w:szCs w:val="24"/>
        </w:rPr>
        <w:t>Mattingly et al., 2002; White et al., 1992</w:t>
      </w:r>
      <w:proofErr w:type="gramStart"/>
      <w:r w:rsidR="00A81CA3">
        <w:rPr>
          <w:rFonts w:asciiTheme="minorBidi" w:hAnsiTheme="minorBidi" w:hint="cs"/>
          <w:sz w:val="24"/>
          <w:szCs w:val="24"/>
          <w:rtl/>
        </w:rPr>
        <w:t>)</w:t>
      </w:r>
      <w:r w:rsidRPr="00CE631E">
        <w:rPr>
          <w:rFonts w:asciiTheme="minorBidi" w:hAnsiTheme="minorBidi"/>
          <w:sz w:val="24"/>
          <w:szCs w:val="24"/>
          <w:rtl/>
        </w:rPr>
        <w:t xml:space="preserve"> </w:t>
      </w:r>
      <w:r w:rsidR="00A81CA3">
        <w:rPr>
          <w:rFonts w:asciiTheme="minorBidi" w:hAnsiTheme="minorBidi" w:hint="cs"/>
          <w:sz w:val="24"/>
          <w:szCs w:val="24"/>
          <w:rtl/>
        </w:rPr>
        <w:t xml:space="preserve"> </w:t>
      </w:r>
      <w:r w:rsidRPr="00CE631E">
        <w:rPr>
          <w:rFonts w:asciiTheme="minorBidi" w:hAnsiTheme="minorBidi"/>
          <w:sz w:val="24"/>
          <w:szCs w:val="24"/>
          <w:rtl/>
        </w:rPr>
        <w:t>נמצא</w:t>
      </w:r>
      <w:proofErr w:type="gramEnd"/>
      <w:r w:rsidRPr="00CE631E">
        <w:rPr>
          <w:rFonts w:asciiTheme="minorBidi" w:hAnsiTheme="minorBidi"/>
          <w:sz w:val="24"/>
          <w:szCs w:val="24"/>
          <w:rtl/>
        </w:rPr>
        <w:t xml:space="preserve"> כי </w:t>
      </w:r>
      <w:r w:rsidR="00A81CA3">
        <w:rPr>
          <w:rFonts w:asciiTheme="minorBidi" w:hAnsiTheme="minorBidi" w:hint="cs"/>
          <w:sz w:val="24"/>
          <w:szCs w:val="24"/>
          <w:rtl/>
        </w:rPr>
        <w:t>ל</w:t>
      </w:r>
      <w:r w:rsidRPr="00CE631E">
        <w:rPr>
          <w:rFonts w:asciiTheme="minorBidi" w:hAnsiTheme="minorBidi"/>
          <w:sz w:val="24"/>
          <w:szCs w:val="24"/>
          <w:rtl/>
        </w:rPr>
        <w:t xml:space="preserve">מעורבות אין השפעה כלל או </w:t>
      </w:r>
      <w:r w:rsidR="00A81CA3">
        <w:rPr>
          <w:rFonts w:asciiTheme="minorBidi" w:hAnsiTheme="minorBidi" w:hint="cs"/>
          <w:sz w:val="24"/>
          <w:szCs w:val="24"/>
          <w:rtl/>
        </w:rPr>
        <w:t>ש</w:t>
      </w:r>
      <w:r w:rsidRPr="00CE631E">
        <w:rPr>
          <w:rFonts w:asciiTheme="minorBidi" w:hAnsiTheme="minorBidi"/>
          <w:sz w:val="24"/>
          <w:szCs w:val="24"/>
          <w:rtl/>
        </w:rPr>
        <w:t xml:space="preserve">יש </w:t>
      </w:r>
      <w:r w:rsidR="00A81CA3">
        <w:rPr>
          <w:rFonts w:asciiTheme="minorBidi" w:hAnsiTheme="minorBidi" w:hint="cs"/>
          <w:sz w:val="24"/>
          <w:szCs w:val="24"/>
          <w:rtl/>
        </w:rPr>
        <w:t xml:space="preserve">לה </w:t>
      </w:r>
      <w:r w:rsidRPr="00CE631E">
        <w:rPr>
          <w:rFonts w:asciiTheme="minorBidi" w:hAnsiTheme="minorBidi"/>
          <w:sz w:val="24"/>
          <w:szCs w:val="24"/>
          <w:rtl/>
        </w:rPr>
        <w:t>השפעה קטנה בלבד</w:t>
      </w:r>
      <w:r w:rsidR="00A81CA3">
        <w:rPr>
          <w:rFonts w:asciiTheme="minorBidi" w:hAnsiTheme="minorBidi" w:hint="cs"/>
          <w:sz w:val="24"/>
          <w:szCs w:val="24"/>
          <w:rtl/>
        </w:rPr>
        <w:t>.</w:t>
      </w:r>
      <w:r w:rsidRPr="00CE631E">
        <w:rPr>
          <w:rFonts w:asciiTheme="minorBidi" w:hAnsiTheme="minorBidi"/>
          <w:sz w:val="24"/>
          <w:szCs w:val="24"/>
          <w:rtl/>
        </w:rPr>
        <w:t xml:space="preserve"> </w:t>
      </w:r>
      <w:proofErr w:type="spellStart"/>
      <w:r w:rsidRPr="00CE631E">
        <w:rPr>
          <w:rFonts w:asciiTheme="minorBidi" w:hAnsiTheme="minorBidi"/>
          <w:sz w:val="24"/>
          <w:szCs w:val="24"/>
          <w:rtl/>
        </w:rPr>
        <w:t>מטינגלי</w:t>
      </w:r>
      <w:proofErr w:type="spellEnd"/>
      <w:r w:rsidRPr="00CE631E">
        <w:rPr>
          <w:rFonts w:asciiTheme="minorBidi" w:hAnsiTheme="minorBidi"/>
          <w:sz w:val="24"/>
          <w:szCs w:val="24"/>
          <w:rtl/>
        </w:rPr>
        <w:t xml:space="preserve"> ואח' </w:t>
      </w:r>
      <w:r w:rsidR="00A81CA3">
        <w:rPr>
          <w:rFonts w:asciiTheme="minorBidi" w:hAnsiTheme="minorBidi" w:hint="cs"/>
          <w:sz w:val="24"/>
          <w:szCs w:val="24"/>
          <w:rtl/>
        </w:rPr>
        <w:t>ניתחו</w:t>
      </w:r>
      <w:r w:rsidRPr="00CE631E">
        <w:rPr>
          <w:rFonts w:asciiTheme="minorBidi" w:hAnsiTheme="minorBidi"/>
          <w:sz w:val="24"/>
          <w:szCs w:val="24"/>
          <w:rtl/>
        </w:rPr>
        <w:t xml:space="preserve"> 41 מחקרים שעסקו בגן החובה ועד כיתה </w:t>
      </w:r>
      <w:proofErr w:type="spellStart"/>
      <w:r w:rsidRPr="00CE631E">
        <w:rPr>
          <w:rFonts w:asciiTheme="minorBidi" w:hAnsiTheme="minorBidi"/>
          <w:sz w:val="24"/>
          <w:szCs w:val="24"/>
          <w:rtl/>
        </w:rPr>
        <w:t>יב</w:t>
      </w:r>
      <w:proofErr w:type="spellEnd"/>
      <w:r w:rsidRPr="00CE631E">
        <w:rPr>
          <w:rFonts w:asciiTheme="minorBidi" w:hAnsiTheme="minorBidi"/>
          <w:sz w:val="24"/>
          <w:szCs w:val="24"/>
          <w:rtl/>
        </w:rPr>
        <w:t xml:space="preserve"> ותוכניות שמערבות הורים. הכותבים העריכו באופן איכותני את</w:t>
      </w:r>
      <w:r w:rsidR="00A81CA3">
        <w:rPr>
          <w:rFonts w:asciiTheme="minorBidi" w:hAnsiTheme="minorBidi" w:hint="cs"/>
          <w:sz w:val="24"/>
          <w:szCs w:val="24"/>
          <w:rtl/>
        </w:rPr>
        <w:t xml:space="preserve"> ההקפדה </w:t>
      </w:r>
      <w:r w:rsidRPr="00CE631E">
        <w:rPr>
          <w:rFonts w:asciiTheme="minorBidi" w:hAnsiTheme="minorBidi"/>
          <w:sz w:val="24"/>
          <w:szCs w:val="24"/>
          <w:rtl/>
        </w:rPr>
        <w:t xml:space="preserve">של כל מחקר והסיקו כי יש רק מעט תמיכה אמפירית לטענה שתוכניות </w:t>
      </w:r>
      <w:r w:rsidR="00A81CA3">
        <w:rPr>
          <w:rFonts w:asciiTheme="minorBidi" w:hAnsiTheme="minorBidi" w:hint="cs"/>
          <w:sz w:val="24"/>
          <w:szCs w:val="24"/>
          <w:rtl/>
        </w:rPr>
        <w:t>ל</w:t>
      </w:r>
      <w:r w:rsidRPr="00CE631E">
        <w:rPr>
          <w:rFonts w:asciiTheme="minorBidi" w:hAnsiTheme="minorBidi"/>
          <w:sz w:val="24"/>
          <w:szCs w:val="24"/>
          <w:rtl/>
        </w:rPr>
        <w:t>מעורבות הורים הן דרך יעילה להעלאת ההישגים. אך ב</w:t>
      </w:r>
      <w:r w:rsidR="00A81CA3">
        <w:rPr>
          <w:rFonts w:asciiTheme="minorBidi" w:hAnsiTheme="minorBidi" w:hint="cs"/>
          <w:sz w:val="24"/>
          <w:szCs w:val="24"/>
          <w:rtl/>
        </w:rPr>
        <w:t>גלל</w:t>
      </w:r>
      <w:r w:rsidRPr="00CE631E">
        <w:rPr>
          <w:rFonts w:asciiTheme="minorBidi" w:hAnsiTheme="minorBidi"/>
          <w:sz w:val="24"/>
          <w:szCs w:val="24"/>
          <w:rtl/>
        </w:rPr>
        <w:t xml:space="preserve"> היעדר תוכנית מחקר מו</w:t>
      </w:r>
      <w:r w:rsidR="00A81CA3">
        <w:rPr>
          <w:rFonts w:asciiTheme="minorBidi" w:hAnsiTheme="minorBidi"/>
          <w:sz w:val="24"/>
          <w:szCs w:val="24"/>
          <w:rtl/>
        </w:rPr>
        <w:t xml:space="preserve">קפדת הכותבים הדגישו </w:t>
      </w:r>
      <w:r w:rsidR="00A81CA3">
        <w:rPr>
          <w:rFonts w:asciiTheme="minorBidi" w:hAnsiTheme="minorBidi" w:hint="cs"/>
          <w:sz w:val="24"/>
          <w:szCs w:val="24"/>
          <w:rtl/>
        </w:rPr>
        <w:t>את יעילות התוכניות</w:t>
      </w:r>
      <w:r w:rsidRPr="00CE631E">
        <w:rPr>
          <w:rFonts w:asciiTheme="minorBidi" w:hAnsiTheme="minorBidi"/>
          <w:sz w:val="24"/>
          <w:szCs w:val="24"/>
          <w:rtl/>
        </w:rPr>
        <w:t xml:space="preserve"> </w:t>
      </w:r>
      <w:r w:rsidR="00A81CA3">
        <w:rPr>
          <w:rFonts w:asciiTheme="minorBidi" w:hAnsiTheme="minorBidi" w:hint="cs"/>
          <w:sz w:val="24"/>
          <w:szCs w:val="24"/>
          <w:rtl/>
        </w:rPr>
        <w:t>ו</w:t>
      </w:r>
      <w:r w:rsidR="00A81CA3">
        <w:rPr>
          <w:rFonts w:asciiTheme="minorBidi" w:hAnsiTheme="minorBidi"/>
          <w:sz w:val="24"/>
          <w:szCs w:val="24"/>
          <w:rtl/>
        </w:rPr>
        <w:t>את הצורך בתוכנית מחקר מוקפד</w:t>
      </w:r>
      <w:r w:rsidR="00A81CA3">
        <w:rPr>
          <w:rFonts w:asciiTheme="minorBidi" w:hAnsiTheme="minorBidi" w:hint="cs"/>
          <w:sz w:val="24"/>
          <w:szCs w:val="24"/>
          <w:rtl/>
        </w:rPr>
        <w:t>ת</w:t>
      </w:r>
      <w:r w:rsidRPr="00CE631E">
        <w:rPr>
          <w:rFonts w:asciiTheme="minorBidi" w:hAnsiTheme="minorBidi"/>
          <w:sz w:val="24"/>
          <w:szCs w:val="24"/>
          <w:rtl/>
        </w:rPr>
        <w:t xml:space="preserve"> יותר כמו מחקרים מבוקרים אקראיים. וויט ואח' בדקו את ההשפעה של מעורבות בהתערבויות בגיל הרך ולא מצאו כל ראיה לכך שילדים מפיקים תועלת מתוכניות למעורבות הורים.</w:t>
      </w:r>
    </w:p>
    <w:p w:rsidR="00DF29B3" w:rsidRPr="00CE631E" w:rsidRDefault="00DF29B3" w:rsidP="00A81CA3">
      <w:pPr>
        <w:autoSpaceDE w:val="0"/>
        <w:autoSpaceDN w:val="0"/>
        <w:adjustRightInd w:val="0"/>
        <w:spacing w:after="0" w:line="360" w:lineRule="auto"/>
        <w:rPr>
          <w:rFonts w:asciiTheme="minorBidi" w:hAnsiTheme="minorBidi"/>
          <w:sz w:val="24"/>
          <w:szCs w:val="24"/>
          <w:rtl/>
        </w:rPr>
      </w:pPr>
      <w:r w:rsidRPr="00CE631E">
        <w:rPr>
          <w:rFonts w:asciiTheme="minorBidi" w:hAnsiTheme="minorBidi"/>
          <w:sz w:val="24"/>
          <w:szCs w:val="24"/>
          <w:rtl/>
        </w:rPr>
        <w:t>אף אחד ממחקרים אלה לא היה ניתוח-על: הראשון לא חישב את גודל ההשפ</w:t>
      </w:r>
      <w:r w:rsidR="00A81CA3">
        <w:rPr>
          <w:rFonts w:asciiTheme="minorBidi" w:hAnsiTheme="minorBidi"/>
          <w:sz w:val="24"/>
          <w:szCs w:val="24"/>
          <w:rtl/>
        </w:rPr>
        <w:t>עה והשני לא ערך חיפוש מקי</w:t>
      </w:r>
      <w:r w:rsidR="00A81CA3">
        <w:rPr>
          <w:rFonts w:asciiTheme="minorBidi" w:hAnsiTheme="minorBidi" w:hint="cs"/>
          <w:sz w:val="24"/>
          <w:szCs w:val="24"/>
          <w:rtl/>
        </w:rPr>
        <w:t>ף בספרות</w:t>
      </w:r>
      <w:r w:rsidRPr="00CE631E">
        <w:rPr>
          <w:rFonts w:asciiTheme="minorBidi" w:hAnsiTheme="minorBidi"/>
          <w:sz w:val="24"/>
          <w:szCs w:val="24"/>
          <w:rtl/>
        </w:rPr>
        <w:t xml:space="preserve">. </w:t>
      </w:r>
      <w:r w:rsidR="00A81CA3">
        <w:rPr>
          <w:rFonts w:asciiTheme="minorBidi" w:hAnsiTheme="minorBidi" w:hint="cs"/>
          <w:sz w:val="24"/>
          <w:szCs w:val="24"/>
          <w:rtl/>
        </w:rPr>
        <w:t xml:space="preserve">כמו כן, </w:t>
      </w:r>
      <w:r w:rsidRPr="00CE631E">
        <w:rPr>
          <w:rFonts w:asciiTheme="minorBidi" w:hAnsiTheme="minorBidi"/>
          <w:sz w:val="24"/>
          <w:szCs w:val="24"/>
          <w:rtl/>
        </w:rPr>
        <w:t>הם בדקו מחקרים ותוכניות</w:t>
      </w:r>
      <w:r w:rsidR="00A81CA3">
        <w:rPr>
          <w:rFonts w:asciiTheme="minorBidi" w:hAnsiTheme="minorBidi" w:hint="cs"/>
          <w:sz w:val="24"/>
          <w:szCs w:val="24"/>
          <w:rtl/>
        </w:rPr>
        <w:t xml:space="preserve"> מעורבות</w:t>
      </w:r>
      <w:r w:rsidRPr="00CE631E">
        <w:rPr>
          <w:rFonts w:asciiTheme="minorBidi" w:hAnsiTheme="minorBidi"/>
          <w:sz w:val="24"/>
          <w:szCs w:val="24"/>
          <w:rtl/>
        </w:rPr>
        <w:t xml:space="preserve"> ישנים </w:t>
      </w:r>
      <w:r w:rsidR="00A81CA3">
        <w:rPr>
          <w:rFonts w:asciiTheme="minorBidi" w:hAnsiTheme="minorBidi" w:hint="cs"/>
          <w:sz w:val="24"/>
          <w:szCs w:val="24"/>
          <w:rtl/>
        </w:rPr>
        <w:t>למדי</w:t>
      </w:r>
      <w:r w:rsidRPr="00CE631E">
        <w:rPr>
          <w:rFonts w:asciiTheme="minorBidi" w:hAnsiTheme="minorBidi"/>
          <w:sz w:val="24"/>
          <w:szCs w:val="24"/>
          <w:rtl/>
        </w:rPr>
        <w:t xml:space="preserve"> ו</w:t>
      </w:r>
      <w:r w:rsidR="00A81CA3">
        <w:rPr>
          <w:rFonts w:asciiTheme="minorBidi" w:hAnsiTheme="minorBidi" w:hint="cs"/>
          <w:sz w:val="24"/>
          <w:szCs w:val="24"/>
          <w:rtl/>
        </w:rPr>
        <w:t xml:space="preserve">לא היו </w:t>
      </w:r>
      <w:r w:rsidRPr="00CE631E">
        <w:rPr>
          <w:rFonts w:asciiTheme="minorBidi" w:hAnsiTheme="minorBidi"/>
          <w:sz w:val="24"/>
          <w:szCs w:val="24"/>
          <w:rtl/>
        </w:rPr>
        <w:t>מעודכנים.</w:t>
      </w:r>
    </w:p>
    <w:p w:rsidR="00E627D5" w:rsidRPr="00CE631E" w:rsidRDefault="00DF29B3" w:rsidP="00A81CA3">
      <w:pPr>
        <w:autoSpaceDE w:val="0"/>
        <w:autoSpaceDN w:val="0"/>
        <w:adjustRightInd w:val="0"/>
        <w:spacing w:after="0" w:line="360" w:lineRule="auto"/>
        <w:rPr>
          <w:rFonts w:asciiTheme="minorBidi" w:hAnsiTheme="minorBidi"/>
          <w:sz w:val="24"/>
          <w:szCs w:val="24"/>
          <w:rtl/>
        </w:rPr>
      </w:pPr>
      <w:r w:rsidRPr="00CE631E">
        <w:rPr>
          <w:rFonts w:asciiTheme="minorBidi" w:hAnsiTheme="minorBidi"/>
          <w:sz w:val="24"/>
          <w:szCs w:val="24"/>
          <w:rtl/>
        </w:rPr>
        <w:t xml:space="preserve">למרבה המזל יש גם מחקרים חדשים יותר. ניתוח על של </w:t>
      </w:r>
      <w:proofErr w:type="spellStart"/>
      <w:r w:rsidRPr="00CE631E">
        <w:rPr>
          <w:rFonts w:asciiTheme="minorBidi" w:hAnsiTheme="minorBidi"/>
          <w:sz w:val="24"/>
          <w:szCs w:val="24"/>
        </w:rPr>
        <w:t>Jeynes</w:t>
      </w:r>
      <w:proofErr w:type="spellEnd"/>
      <w:r w:rsidRPr="00CE631E">
        <w:rPr>
          <w:rFonts w:asciiTheme="minorBidi" w:hAnsiTheme="minorBidi"/>
          <w:sz w:val="24"/>
          <w:szCs w:val="24"/>
          <w:rtl/>
        </w:rPr>
        <w:t xml:space="preserve"> (2012) סקר 51 מחקרים שבדקו את היחס בין </w:t>
      </w:r>
      <w:proofErr w:type="spellStart"/>
      <w:r w:rsidRPr="00CE631E">
        <w:rPr>
          <w:rFonts w:asciiTheme="minorBidi" w:hAnsiTheme="minorBidi"/>
          <w:sz w:val="24"/>
          <w:szCs w:val="24"/>
          <w:rtl/>
        </w:rPr>
        <w:t>תוכניות</w:t>
      </w:r>
      <w:proofErr w:type="spellEnd"/>
      <w:r w:rsidRPr="00CE631E">
        <w:rPr>
          <w:rFonts w:asciiTheme="minorBidi" w:hAnsiTheme="minorBidi"/>
          <w:sz w:val="24"/>
          <w:szCs w:val="24"/>
          <w:rtl/>
        </w:rPr>
        <w:t xml:space="preserve"> לימוד עם מעורבות הורית </w:t>
      </w:r>
      <w:r w:rsidR="00A81CA3">
        <w:rPr>
          <w:rFonts w:asciiTheme="minorBidi" w:hAnsiTheme="minorBidi"/>
          <w:sz w:val="24"/>
          <w:szCs w:val="24"/>
          <w:rtl/>
        </w:rPr>
        <w:t>ל</w:t>
      </w:r>
      <w:r w:rsidR="00A81CA3">
        <w:rPr>
          <w:rFonts w:asciiTheme="minorBidi" w:hAnsiTheme="minorBidi" w:hint="cs"/>
          <w:sz w:val="24"/>
          <w:szCs w:val="24"/>
          <w:rtl/>
        </w:rPr>
        <w:t>בין</w:t>
      </w:r>
      <w:r w:rsidRPr="00CE631E">
        <w:rPr>
          <w:rFonts w:asciiTheme="minorBidi" w:hAnsiTheme="minorBidi"/>
          <w:sz w:val="24"/>
          <w:szCs w:val="24"/>
          <w:rtl/>
        </w:rPr>
        <w:t xml:space="preserve"> הישגים אקדמיים מגן עד </w:t>
      </w:r>
      <w:proofErr w:type="spellStart"/>
      <w:r w:rsidRPr="00CE631E">
        <w:rPr>
          <w:rFonts w:asciiTheme="minorBidi" w:hAnsiTheme="minorBidi"/>
          <w:sz w:val="24"/>
          <w:szCs w:val="24"/>
          <w:rtl/>
        </w:rPr>
        <w:t>יב</w:t>
      </w:r>
      <w:proofErr w:type="spellEnd"/>
      <w:r w:rsidRPr="00CE631E">
        <w:rPr>
          <w:rFonts w:asciiTheme="minorBidi" w:hAnsiTheme="minorBidi"/>
          <w:sz w:val="24"/>
          <w:szCs w:val="24"/>
          <w:rtl/>
        </w:rPr>
        <w:t xml:space="preserve">' . </w:t>
      </w:r>
      <w:r w:rsidR="00E03AA5" w:rsidRPr="00CE631E">
        <w:rPr>
          <w:rFonts w:asciiTheme="minorBidi" w:hAnsiTheme="minorBidi"/>
          <w:sz w:val="24"/>
          <w:szCs w:val="24"/>
          <w:rtl/>
        </w:rPr>
        <w:t>הוא מצא כי כלל תוכניות המעורבות ההורית ה</w:t>
      </w:r>
      <w:r w:rsidR="00A81CA3">
        <w:rPr>
          <w:rFonts w:asciiTheme="minorBidi" w:hAnsiTheme="minorBidi" w:hint="cs"/>
          <w:sz w:val="24"/>
          <w:szCs w:val="24"/>
          <w:rtl/>
        </w:rPr>
        <w:t>ניבו</w:t>
      </w:r>
      <w:r w:rsidR="00A81CA3">
        <w:rPr>
          <w:rFonts w:asciiTheme="minorBidi" w:hAnsiTheme="minorBidi"/>
          <w:sz w:val="24"/>
          <w:szCs w:val="24"/>
          <w:rtl/>
        </w:rPr>
        <w:t xml:space="preserve"> גודל השפעה</w:t>
      </w:r>
      <w:r w:rsidR="00A81CA3">
        <w:rPr>
          <w:rFonts w:asciiTheme="minorBidi" w:hAnsiTheme="minorBidi" w:hint="cs"/>
          <w:sz w:val="24"/>
          <w:szCs w:val="24"/>
          <w:rtl/>
        </w:rPr>
        <w:t xml:space="preserve"> (</w:t>
      </w:r>
      <w:r w:rsidR="00A81CA3">
        <w:rPr>
          <w:rFonts w:asciiTheme="minorBidi" w:hAnsiTheme="minorBidi"/>
          <w:sz w:val="24"/>
          <w:szCs w:val="24"/>
        </w:rPr>
        <w:t>effect size</w:t>
      </w:r>
      <w:r w:rsidR="00A81CA3">
        <w:rPr>
          <w:rFonts w:asciiTheme="minorBidi" w:hAnsiTheme="minorBidi" w:hint="cs"/>
          <w:sz w:val="24"/>
          <w:szCs w:val="24"/>
          <w:rtl/>
        </w:rPr>
        <w:t>)</w:t>
      </w:r>
      <w:r w:rsidR="00A81CA3">
        <w:rPr>
          <w:rFonts w:asciiTheme="minorBidi" w:hAnsiTheme="minorBidi"/>
          <w:sz w:val="24"/>
          <w:szCs w:val="24"/>
          <w:rtl/>
        </w:rPr>
        <w:t xml:space="preserve"> קטן ומובה</w:t>
      </w:r>
      <w:r w:rsidR="00E03AA5" w:rsidRPr="00CE631E">
        <w:rPr>
          <w:rFonts w:asciiTheme="minorBidi" w:hAnsiTheme="minorBidi"/>
          <w:sz w:val="24"/>
          <w:szCs w:val="24"/>
          <w:rtl/>
        </w:rPr>
        <w:t>ק. גודלי ההשפעה היו גדולים יותר במיוחד בתוכניות שעירבו הורים וילדים בקריאה משותפת. גודלי השפעה חיוביים אך לא מובהקים סטטיסטית נמצאו בתוכניות כמו הד-סטארט והכשרת הורים ב-</w:t>
      </w:r>
      <w:r w:rsidR="00E03AA5" w:rsidRPr="00CE631E">
        <w:rPr>
          <w:rFonts w:asciiTheme="minorBidi" w:hAnsiTheme="minorBidi"/>
          <w:sz w:val="24"/>
          <w:szCs w:val="24"/>
        </w:rPr>
        <w:t>ESL</w:t>
      </w:r>
      <w:r w:rsidR="00E03AA5" w:rsidRPr="00CE631E">
        <w:rPr>
          <w:rFonts w:asciiTheme="minorBidi" w:hAnsiTheme="minorBidi"/>
          <w:sz w:val="24"/>
          <w:szCs w:val="24"/>
          <w:rtl/>
        </w:rPr>
        <w:t>.</w:t>
      </w:r>
    </w:p>
    <w:p w:rsidR="00E03AA5" w:rsidRPr="00CE631E" w:rsidRDefault="00221921" w:rsidP="00CE631E">
      <w:pPr>
        <w:autoSpaceDE w:val="0"/>
        <w:autoSpaceDN w:val="0"/>
        <w:adjustRightInd w:val="0"/>
        <w:spacing w:after="0" w:line="360" w:lineRule="auto"/>
        <w:rPr>
          <w:rFonts w:asciiTheme="minorBidi" w:hAnsiTheme="minorBidi"/>
          <w:sz w:val="24"/>
          <w:szCs w:val="24"/>
          <w:rtl/>
        </w:rPr>
      </w:pPr>
      <w:r w:rsidRPr="00CE631E">
        <w:rPr>
          <w:rFonts w:asciiTheme="minorBidi" w:hAnsiTheme="minorBidi"/>
          <w:sz w:val="24"/>
          <w:szCs w:val="24"/>
          <w:rtl/>
        </w:rPr>
        <w:t>ניתוח-על</w:t>
      </w:r>
      <w:r w:rsidR="00E03AA5" w:rsidRPr="00CE631E">
        <w:rPr>
          <w:rFonts w:asciiTheme="minorBidi" w:hAnsiTheme="minorBidi"/>
          <w:sz w:val="24"/>
          <w:szCs w:val="24"/>
          <w:rtl/>
        </w:rPr>
        <w:t xml:space="preserve"> מ-2013 של </w:t>
      </w:r>
      <w:r w:rsidR="00E03AA5" w:rsidRPr="00CE631E">
        <w:rPr>
          <w:rFonts w:asciiTheme="minorBidi" w:hAnsiTheme="minorBidi"/>
          <w:sz w:val="24"/>
          <w:szCs w:val="24"/>
        </w:rPr>
        <w:t>MDRC</w:t>
      </w:r>
      <w:r w:rsidR="00E03AA5" w:rsidRPr="00CE631E">
        <w:rPr>
          <w:rFonts w:asciiTheme="minorBidi" w:hAnsiTheme="minorBidi"/>
          <w:sz w:val="24"/>
          <w:szCs w:val="24"/>
          <w:rtl/>
        </w:rPr>
        <w:t xml:space="preserve"> </w:t>
      </w:r>
      <w:r w:rsidRPr="00CE631E">
        <w:rPr>
          <w:rFonts w:asciiTheme="minorBidi" w:hAnsiTheme="minorBidi"/>
          <w:sz w:val="24"/>
          <w:szCs w:val="24"/>
          <w:rtl/>
        </w:rPr>
        <w:t>(</w:t>
      </w:r>
      <w:r w:rsidRPr="00CE631E">
        <w:rPr>
          <w:rFonts w:asciiTheme="minorBidi" w:hAnsiTheme="minorBidi"/>
          <w:sz w:val="24"/>
          <w:szCs w:val="24"/>
        </w:rPr>
        <w:t xml:space="preserve">Van </w:t>
      </w:r>
      <w:proofErr w:type="spellStart"/>
      <w:r w:rsidRPr="00CE631E">
        <w:rPr>
          <w:rFonts w:asciiTheme="minorBidi" w:hAnsiTheme="minorBidi"/>
          <w:sz w:val="24"/>
          <w:szCs w:val="24"/>
        </w:rPr>
        <w:t>Voorhis</w:t>
      </w:r>
      <w:proofErr w:type="spellEnd"/>
      <w:r w:rsidRPr="00CE631E">
        <w:rPr>
          <w:rFonts w:asciiTheme="minorBidi" w:hAnsiTheme="minorBidi"/>
          <w:sz w:val="24"/>
          <w:szCs w:val="24"/>
        </w:rPr>
        <w:t xml:space="preserve"> et al</w:t>
      </w:r>
      <w:r w:rsidRPr="00CE631E">
        <w:rPr>
          <w:rFonts w:asciiTheme="minorBidi" w:hAnsiTheme="minorBidi"/>
          <w:sz w:val="24"/>
          <w:szCs w:val="24"/>
          <w:rtl/>
        </w:rPr>
        <w:t xml:space="preserve"> ) </w:t>
      </w:r>
      <w:r w:rsidR="00E03AA5" w:rsidRPr="00CE631E">
        <w:rPr>
          <w:rFonts w:asciiTheme="minorBidi" w:hAnsiTheme="minorBidi"/>
          <w:sz w:val="24"/>
          <w:szCs w:val="24"/>
          <w:rtl/>
        </w:rPr>
        <w:t>סקר 95 מחקרים על מעורבות משפחתית</w:t>
      </w:r>
      <w:r w:rsidR="00A81CA3">
        <w:rPr>
          <w:rFonts w:asciiTheme="minorBidi" w:hAnsiTheme="minorBidi" w:hint="cs"/>
          <w:sz w:val="24"/>
          <w:szCs w:val="24"/>
          <w:rtl/>
        </w:rPr>
        <w:t>,</w:t>
      </w:r>
      <w:r w:rsidR="00A81CA3">
        <w:rPr>
          <w:rFonts w:asciiTheme="minorBidi" w:hAnsiTheme="minorBidi"/>
          <w:sz w:val="24"/>
          <w:szCs w:val="24"/>
          <w:rtl/>
        </w:rPr>
        <w:t xml:space="preserve"> </w:t>
      </w:r>
      <w:r w:rsidR="00E03AA5" w:rsidRPr="00CE631E">
        <w:rPr>
          <w:rFonts w:asciiTheme="minorBidi" w:hAnsiTheme="minorBidi"/>
          <w:sz w:val="24"/>
          <w:szCs w:val="24"/>
          <w:rtl/>
        </w:rPr>
        <w:t xml:space="preserve">אוריינות ילדים ותוצאות במתמטיקה. המחקרים נמשכו 10 שנים והסקירה כללה מחקרים תיאוריים, מחקרים ללא-התערבות ומחקרי התערבות (ניסיוניים וניסיוניים למחצה). ככלל, </w:t>
      </w:r>
      <w:r w:rsidR="00E03AA5" w:rsidRPr="00051799">
        <w:rPr>
          <w:rFonts w:asciiTheme="minorBidi" w:hAnsiTheme="minorBidi"/>
          <w:sz w:val="24"/>
          <w:szCs w:val="24"/>
          <w:highlight w:val="yellow"/>
          <w:rtl/>
        </w:rPr>
        <w:t>הכותבים מצאו כי מעורבות משפחתית קשורה חיובית ל</w:t>
      </w:r>
      <w:r w:rsidR="00A81CA3" w:rsidRPr="00051799">
        <w:rPr>
          <w:rFonts w:asciiTheme="minorBidi" w:hAnsiTheme="minorBidi"/>
          <w:sz w:val="24"/>
          <w:szCs w:val="24"/>
          <w:highlight w:val="yellow"/>
          <w:rtl/>
        </w:rPr>
        <w:t>תוצאות הילד בגנון, גן-חובה ו</w:t>
      </w:r>
      <w:r w:rsidR="00A81CA3" w:rsidRPr="00051799">
        <w:rPr>
          <w:rFonts w:asciiTheme="minorBidi" w:hAnsiTheme="minorBidi" w:hint="cs"/>
          <w:sz w:val="24"/>
          <w:szCs w:val="24"/>
          <w:highlight w:val="yellow"/>
          <w:rtl/>
        </w:rPr>
        <w:t>ב</w:t>
      </w:r>
      <w:r w:rsidR="00A81CA3" w:rsidRPr="00051799">
        <w:rPr>
          <w:rFonts w:asciiTheme="minorBidi" w:hAnsiTheme="minorBidi"/>
          <w:sz w:val="24"/>
          <w:szCs w:val="24"/>
          <w:highlight w:val="yellow"/>
          <w:rtl/>
        </w:rPr>
        <w:t xml:space="preserve">שנים הראשונות </w:t>
      </w:r>
      <w:r w:rsidR="00A81CA3" w:rsidRPr="00051799">
        <w:rPr>
          <w:rFonts w:asciiTheme="minorBidi" w:hAnsiTheme="minorBidi" w:hint="cs"/>
          <w:sz w:val="24"/>
          <w:szCs w:val="24"/>
          <w:highlight w:val="yellow"/>
          <w:rtl/>
        </w:rPr>
        <w:t xml:space="preserve">של </w:t>
      </w:r>
      <w:r w:rsidR="00E03AA5" w:rsidRPr="00051799">
        <w:rPr>
          <w:rFonts w:asciiTheme="minorBidi" w:hAnsiTheme="minorBidi"/>
          <w:sz w:val="24"/>
          <w:szCs w:val="24"/>
          <w:highlight w:val="yellow"/>
          <w:rtl/>
        </w:rPr>
        <w:t>ביה"ס</w:t>
      </w:r>
      <w:r w:rsidR="00E03AA5" w:rsidRPr="00CE631E">
        <w:rPr>
          <w:rFonts w:asciiTheme="minorBidi" w:hAnsiTheme="minorBidi"/>
          <w:sz w:val="24"/>
          <w:szCs w:val="24"/>
          <w:rtl/>
        </w:rPr>
        <w:t>.</w:t>
      </w:r>
    </w:p>
    <w:p w:rsidR="00E03AA5" w:rsidRPr="00CE631E" w:rsidRDefault="00E03AA5" w:rsidP="00051799">
      <w:pPr>
        <w:autoSpaceDE w:val="0"/>
        <w:autoSpaceDN w:val="0"/>
        <w:adjustRightInd w:val="0"/>
        <w:spacing w:after="0" w:line="360" w:lineRule="auto"/>
        <w:rPr>
          <w:rFonts w:asciiTheme="minorBidi" w:hAnsiTheme="minorBidi"/>
          <w:sz w:val="24"/>
          <w:szCs w:val="24"/>
          <w:rtl/>
        </w:rPr>
      </w:pPr>
      <w:r w:rsidRPr="00CE631E">
        <w:rPr>
          <w:rFonts w:asciiTheme="minorBidi" w:hAnsiTheme="minorBidi"/>
          <w:sz w:val="24"/>
          <w:szCs w:val="24"/>
          <w:rtl/>
        </w:rPr>
        <w:t>המחקרים החדשים ביותר על מעורבות הוא ספר של</w:t>
      </w:r>
      <w:r w:rsidR="00A81CA3">
        <w:rPr>
          <w:rFonts w:asciiTheme="minorBidi" w:hAnsiTheme="minorBidi" w:hint="cs"/>
          <w:sz w:val="24"/>
          <w:szCs w:val="24"/>
          <w:rtl/>
        </w:rPr>
        <w:t xml:space="preserve"> </w:t>
      </w:r>
      <w:r w:rsidRPr="00CE631E">
        <w:rPr>
          <w:rFonts w:asciiTheme="minorBidi" w:hAnsiTheme="minorBidi"/>
          <w:sz w:val="24"/>
          <w:szCs w:val="24"/>
          <w:rtl/>
        </w:rPr>
        <w:t xml:space="preserve"> </w:t>
      </w:r>
      <w:r w:rsidRPr="00CE631E">
        <w:rPr>
          <w:rFonts w:asciiTheme="minorBidi" w:hAnsiTheme="minorBidi"/>
          <w:sz w:val="24"/>
          <w:szCs w:val="24"/>
        </w:rPr>
        <w:t>Robinson</w:t>
      </w:r>
      <w:r w:rsidR="00A81CA3">
        <w:rPr>
          <w:rFonts w:asciiTheme="minorBidi" w:hAnsiTheme="minorBidi"/>
          <w:sz w:val="24"/>
          <w:szCs w:val="24"/>
        </w:rPr>
        <w:t xml:space="preserve"> </w:t>
      </w:r>
      <w:r w:rsidRPr="00CE631E">
        <w:rPr>
          <w:rFonts w:asciiTheme="minorBidi" w:hAnsiTheme="minorBidi"/>
          <w:sz w:val="24"/>
          <w:szCs w:val="24"/>
        </w:rPr>
        <w:t>&amp;</w:t>
      </w:r>
      <w:r w:rsidR="00A81CA3">
        <w:rPr>
          <w:rFonts w:asciiTheme="minorBidi" w:hAnsiTheme="minorBidi"/>
          <w:sz w:val="24"/>
          <w:szCs w:val="24"/>
        </w:rPr>
        <w:t xml:space="preserve"> </w:t>
      </w:r>
      <w:r w:rsidRPr="00CE631E">
        <w:rPr>
          <w:rFonts w:asciiTheme="minorBidi" w:hAnsiTheme="minorBidi"/>
          <w:sz w:val="24"/>
          <w:szCs w:val="24"/>
        </w:rPr>
        <w:t>Harris</w:t>
      </w:r>
      <w:r w:rsidRPr="00CE631E">
        <w:rPr>
          <w:rFonts w:asciiTheme="minorBidi" w:hAnsiTheme="minorBidi"/>
          <w:sz w:val="24"/>
          <w:szCs w:val="24"/>
          <w:rtl/>
        </w:rPr>
        <w:t xml:space="preserve"> (2014) שניתח 4 מסדי נתונים: 'מחקר אורך של חינוך לאומי</w:t>
      </w:r>
      <w:r w:rsidR="00051799">
        <w:rPr>
          <w:rFonts w:asciiTheme="minorBidi" w:hAnsiTheme="minorBidi" w:hint="cs"/>
          <w:sz w:val="24"/>
          <w:szCs w:val="24"/>
          <w:rtl/>
        </w:rPr>
        <w:t>'</w:t>
      </w:r>
      <w:r w:rsidRPr="00CE631E">
        <w:rPr>
          <w:rFonts w:asciiTheme="minorBidi" w:hAnsiTheme="minorBidi"/>
          <w:sz w:val="24"/>
          <w:szCs w:val="24"/>
          <w:rtl/>
        </w:rPr>
        <w:t xml:space="preserve"> של </w:t>
      </w:r>
      <w:r w:rsidR="00A81CA3">
        <w:rPr>
          <w:rFonts w:asciiTheme="minorBidi" w:hAnsiTheme="minorBidi" w:hint="cs"/>
          <w:sz w:val="24"/>
          <w:szCs w:val="24"/>
          <w:rtl/>
        </w:rPr>
        <w:t>1998</w:t>
      </w:r>
      <w:r w:rsidRPr="00CE631E">
        <w:rPr>
          <w:rFonts w:asciiTheme="minorBidi" w:hAnsiTheme="minorBidi"/>
          <w:sz w:val="24"/>
          <w:szCs w:val="24"/>
          <w:rtl/>
        </w:rPr>
        <w:t xml:space="preserve"> (</w:t>
      </w:r>
      <w:r w:rsidRPr="00CE631E">
        <w:rPr>
          <w:rFonts w:asciiTheme="minorBidi" w:hAnsiTheme="minorBidi"/>
          <w:sz w:val="24"/>
          <w:szCs w:val="24"/>
        </w:rPr>
        <w:t>NELS</w:t>
      </w:r>
      <w:r w:rsidRPr="00CE631E">
        <w:rPr>
          <w:rFonts w:asciiTheme="minorBidi" w:hAnsiTheme="minorBidi"/>
          <w:sz w:val="24"/>
          <w:szCs w:val="24"/>
          <w:rtl/>
        </w:rPr>
        <w:t xml:space="preserve">), 'מחקר אורך חינוכי' של </w:t>
      </w:r>
      <w:r w:rsidRPr="00CE631E">
        <w:rPr>
          <w:rFonts w:asciiTheme="minorBidi" w:hAnsiTheme="minorBidi"/>
          <w:sz w:val="24"/>
          <w:szCs w:val="24"/>
          <w:rtl/>
        </w:rPr>
        <w:lastRenderedPageBreak/>
        <w:t>2002 (</w:t>
      </w:r>
      <w:r w:rsidRPr="00CE631E">
        <w:rPr>
          <w:rFonts w:asciiTheme="minorBidi" w:hAnsiTheme="minorBidi"/>
          <w:sz w:val="24"/>
          <w:szCs w:val="24"/>
        </w:rPr>
        <w:t>ELS</w:t>
      </w:r>
      <w:r w:rsidRPr="00CE631E">
        <w:rPr>
          <w:rFonts w:asciiTheme="minorBidi" w:hAnsiTheme="minorBidi"/>
          <w:sz w:val="24"/>
          <w:szCs w:val="24"/>
          <w:rtl/>
        </w:rPr>
        <w:t xml:space="preserve">), </w:t>
      </w:r>
      <w:r w:rsidR="00051799">
        <w:rPr>
          <w:rFonts w:asciiTheme="minorBidi" w:hAnsiTheme="minorBidi" w:hint="cs"/>
          <w:sz w:val="24"/>
          <w:szCs w:val="24"/>
          <w:rtl/>
        </w:rPr>
        <w:t>'</w:t>
      </w:r>
      <w:r w:rsidRPr="00CE631E">
        <w:rPr>
          <w:rFonts w:asciiTheme="minorBidi" w:hAnsiTheme="minorBidi"/>
          <w:sz w:val="24"/>
          <w:szCs w:val="24"/>
          <w:rtl/>
        </w:rPr>
        <w:t>נספח התפתחות הילד' (</w:t>
      </w:r>
      <w:r w:rsidRPr="00CE631E">
        <w:rPr>
          <w:rFonts w:asciiTheme="minorBidi" w:hAnsiTheme="minorBidi"/>
          <w:sz w:val="24"/>
          <w:szCs w:val="24"/>
        </w:rPr>
        <w:t>CDS</w:t>
      </w:r>
      <w:r w:rsidRPr="00CE631E">
        <w:rPr>
          <w:rFonts w:asciiTheme="minorBidi" w:hAnsiTheme="minorBidi"/>
          <w:sz w:val="24"/>
          <w:szCs w:val="24"/>
          <w:rtl/>
        </w:rPr>
        <w:t>)</w:t>
      </w:r>
      <w:r w:rsidR="00611041" w:rsidRPr="00CE631E">
        <w:rPr>
          <w:rFonts w:asciiTheme="minorBidi" w:hAnsiTheme="minorBidi"/>
          <w:sz w:val="24"/>
          <w:szCs w:val="24"/>
          <w:rtl/>
        </w:rPr>
        <w:t xml:space="preserve"> לחקר הפאנל של </w:t>
      </w:r>
      <w:proofErr w:type="spellStart"/>
      <w:r w:rsidR="00611041" w:rsidRPr="00CE631E">
        <w:rPr>
          <w:rFonts w:asciiTheme="minorBidi" w:hAnsiTheme="minorBidi"/>
          <w:sz w:val="24"/>
          <w:szCs w:val="24"/>
          <w:rtl/>
        </w:rPr>
        <w:t>דינמיקות</w:t>
      </w:r>
      <w:proofErr w:type="spellEnd"/>
      <w:r w:rsidR="00611041" w:rsidRPr="00CE631E">
        <w:rPr>
          <w:rFonts w:asciiTheme="minorBidi" w:hAnsiTheme="minorBidi"/>
          <w:sz w:val="24"/>
          <w:szCs w:val="24"/>
          <w:rtl/>
        </w:rPr>
        <w:t xml:space="preserve"> הכנסה והתפתחות נוער במרילנד בהקשר המחקרי (</w:t>
      </w:r>
      <w:r w:rsidR="00611041" w:rsidRPr="00CE631E">
        <w:rPr>
          <w:rFonts w:asciiTheme="minorBidi" w:hAnsiTheme="minorBidi"/>
          <w:sz w:val="24"/>
          <w:szCs w:val="24"/>
        </w:rPr>
        <w:t>MADICS</w:t>
      </w:r>
      <w:r w:rsidR="00611041" w:rsidRPr="00CE631E">
        <w:rPr>
          <w:rFonts w:asciiTheme="minorBidi" w:hAnsiTheme="minorBidi"/>
          <w:sz w:val="24"/>
          <w:szCs w:val="24"/>
          <w:rtl/>
        </w:rPr>
        <w:t>).</w:t>
      </w:r>
      <w:r w:rsidR="00051799">
        <w:rPr>
          <w:rFonts w:asciiTheme="minorBidi" w:hAnsiTheme="minorBidi" w:hint="cs"/>
          <w:sz w:val="24"/>
          <w:szCs w:val="24"/>
          <w:rtl/>
        </w:rPr>
        <w:t xml:space="preserve"> הם עשו שימוש ב-</w:t>
      </w:r>
      <w:r w:rsidR="00611041" w:rsidRPr="00CE631E">
        <w:rPr>
          <w:rFonts w:asciiTheme="minorBidi" w:hAnsiTheme="minorBidi"/>
          <w:sz w:val="24"/>
          <w:szCs w:val="24"/>
          <w:rtl/>
        </w:rPr>
        <w:t xml:space="preserve"> 63 מדדים של מעורבות הורית והניתוחים נערכו ב-6 קבוצות גזע.</w:t>
      </w:r>
    </w:p>
    <w:p w:rsidR="00611041" w:rsidRPr="00CE631E" w:rsidRDefault="00611041" w:rsidP="00051799">
      <w:pPr>
        <w:autoSpaceDE w:val="0"/>
        <w:autoSpaceDN w:val="0"/>
        <w:adjustRightInd w:val="0"/>
        <w:spacing w:after="0" w:line="360" w:lineRule="auto"/>
        <w:rPr>
          <w:rFonts w:asciiTheme="minorBidi" w:hAnsiTheme="minorBidi"/>
          <w:sz w:val="24"/>
          <w:szCs w:val="24"/>
          <w:rtl/>
        </w:rPr>
      </w:pPr>
      <w:r w:rsidRPr="00CE631E">
        <w:rPr>
          <w:rFonts w:asciiTheme="minorBidi" w:hAnsiTheme="minorBidi"/>
          <w:sz w:val="24"/>
          <w:szCs w:val="24"/>
          <w:rtl/>
        </w:rPr>
        <w:t>הכותבים לא מצאו כל דפוס כולל לגבי היחס ב</w:t>
      </w:r>
      <w:r w:rsidR="00051799">
        <w:rPr>
          <w:rFonts w:asciiTheme="minorBidi" w:hAnsiTheme="minorBidi" w:hint="cs"/>
          <w:sz w:val="24"/>
          <w:szCs w:val="24"/>
          <w:rtl/>
        </w:rPr>
        <w:t>י</w:t>
      </w:r>
      <w:r w:rsidRPr="00CE631E">
        <w:rPr>
          <w:rFonts w:asciiTheme="minorBidi" w:hAnsiTheme="minorBidi"/>
          <w:sz w:val="24"/>
          <w:szCs w:val="24"/>
          <w:rtl/>
        </w:rPr>
        <w:t xml:space="preserve">ן מעורבות הורית והישגים אקדמיים. בחלק מהמקרים נמצאו יחסים שליליים או </w:t>
      </w:r>
      <w:r w:rsidR="00051799">
        <w:rPr>
          <w:rFonts w:asciiTheme="minorBidi" w:hAnsiTheme="minorBidi" w:hint="cs"/>
          <w:sz w:val="24"/>
          <w:szCs w:val="24"/>
          <w:rtl/>
        </w:rPr>
        <w:t>ש</w:t>
      </w:r>
      <w:r w:rsidRPr="00CE631E">
        <w:rPr>
          <w:rFonts w:asciiTheme="minorBidi" w:hAnsiTheme="minorBidi"/>
          <w:sz w:val="24"/>
          <w:szCs w:val="24"/>
          <w:rtl/>
        </w:rPr>
        <w:t xml:space="preserve">לא </w:t>
      </w:r>
      <w:r w:rsidR="00051799">
        <w:rPr>
          <w:rFonts w:asciiTheme="minorBidi" w:hAnsiTheme="minorBidi" w:hint="cs"/>
          <w:sz w:val="24"/>
          <w:szCs w:val="24"/>
          <w:rtl/>
        </w:rPr>
        <w:t>נמצאו</w:t>
      </w:r>
      <w:r w:rsidR="00051799">
        <w:rPr>
          <w:rFonts w:asciiTheme="minorBidi" w:hAnsiTheme="minorBidi"/>
          <w:sz w:val="24"/>
          <w:szCs w:val="24"/>
          <w:rtl/>
        </w:rPr>
        <w:t xml:space="preserve"> כלל</w:t>
      </w:r>
      <w:r w:rsidRPr="00CE631E">
        <w:rPr>
          <w:rFonts w:asciiTheme="minorBidi" w:hAnsiTheme="minorBidi"/>
          <w:sz w:val="24"/>
          <w:szCs w:val="24"/>
          <w:rtl/>
        </w:rPr>
        <w:t xml:space="preserve"> יחסים, במיוחד </w:t>
      </w:r>
      <w:r w:rsidR="00051799">
        <w:rPr>
          <w:rFonts w:asciiTheme="minorBidi" w:hAnsiTheme="minorBidi" w:hint="cs"/>
          <w:sz w:val="24"/>
          <w:szCs w:val="24"/>
          <w:rtl/>
        </w:rPr>
        <w:t>אצל</w:t>
      </w:r>
      <w:r w:rsidRPr="00CE631E">
        <w:rPr>
          <w:rFonts w:asciiTheme="minorBidi" w:hAnsiTheme="minorBidi"/>
          <w:sz w:val="24"/>
          <w:szCs w:val="24"/>
          <w:rtl/>
        </w:rPr>
        <w:t xml:space="preserve"> הורים שבודקים את שיעורי ילדיהם. עם זאת, נמצאו כמה ממצאים חיוביים, אם כי בודדים.</w:t>
      </w:r>
    </w:p>
    <w:p w:rsidR="00611041" w:rsidRPr="00CE631E" w:rsidRDefault="00611041" w:rsidP="00051799">
      <w:pPr>
        <w:autoSpaceDE w:val="0"/>
        <w:autoSpaceDN w:val="0"/>
        <w:adjustRightInd w:val="0"/>
        <w:spacing w:after="0" w:line="360" w:lineRule="auto"/>
        <w:rPr>
          <w:rFonts w:asciiTheme="minorBidi" w:hAnsiTheme="minorBidi"/>
          <w:sz w:val="24"/>
          <w:szCs w:val="24"/>
          <w:rtl/>
        </w:rPr>
      </w:pPr>
      <w:r w:rsidRPr="00CE631E">
        <w:rPr>
          <w:rFonts w:asciiTheme="minorBidi" w:hAnsiTheme="minorBidi"/>
          <w:sz w:val="24"/>
          <w:szCs w:val="24"/>
          <w:rtl/>
        </w:rPr>
        <w:t>ראשית, הכותבים מצאו כמה יחסים חיוביים בין מעורבות הורים והישגים אקדמיים ראשוניים באמצעות ה-</w:t>
      </w:r>
      <w:r w:rsidRPr="00CE631E">
        <w:rPr>
          <w:rFonts w:asciiTheme="minorBidi" w:hAnsiTheme="minorBidi"/>
          <w:sz w:val="24"/>
          <w:szCs w:val="24"/>
        </w:rPr>
        <w:t>CDS</w:t>
      </w:r>
      <w:r w:rsidRPr="00CE631E">
        <w:rPr>
          <w:rFonts w:asciiTheme="minorBidi" w:hAnsiTheme="minorBidi"/>
          <w:sz w:val="24"/>
          <w:szCs w:val="24"/>
          <w:rtl/>
        </w:rPr>
        <w:t xml:space="preserve">, שהצביעו על כך שמעורבות הורית פוחתת עם הזמן בשנות האמצע של ביה"ס. הם מצאו גם שצורות פעילות של מעורבות  מועילות </w:t>
      </w:r>
      <w:r w:rsidR="00051799">
        <w:rPr>
          <w:rFonts w:asciiTheme="minorBidi" w:hAnsiTheme="minorBidi"/>
          <w:sz w:val="24"/>
          <w:szCs w:val="24"/>
          <w:rtl/>
        </w:rPr>
        <w:t>לנוער עם בעיות סוציו-אקונומיות</w:t>
      </w:r>
      <w:r w:rsidR="00051799">
        <w:rPr>
          <w:rFonts w:asciiTheme="minorBidi" w:hAnsiTheme="minorBidi" w:hint="cs"/>
          <w:sz w:val="24"/>
          <w:szCs w:val="24"/>
          <w:rtl/>
        </w:rPr>
        <w:t xml:space="preserve">, ובמיוחד </w:t>
      </w:r>
      <w:r w:rsidRPr="00CE631E">
        <w:rPr>
          <w:rFonts w:asciiTheme="minorBidi" w:hAnsiTheme="minorBidi"/>
          <w:sz w:val="24"/>
          <w:szCs w:val="24"/>
          <w:rtl/>
        </w:rPr>
        <w:t xml:space="preserve">בני נוער היספניים ושחורים </w:t>
      </w:r>
      <w:r w:rsidR="00051799">
        <w:rPr>
          <w:rFonts w:asciiTheme="minorBidi" w:hAnsiTheme="minorBidi" w:hint="cs"/>
          <w:sz w:val="24"/>
          <w:szCs w:val="24"/>
          <w:rtl/>
        </w:rPr>
        <w:t>הפיקו תועלת</w:t>
      </w:r>
      <w:r w:rsidRPr="00CE631E">
        <w:rPr>
          <w:rFonts w:asciiTheme="minorBidi" w:hAnsiTheme="minorBidi"/>
          <w:sz w:val="24"/>
          <w:szCs w:val="24"/>
          <w:rtl/>
        </w:rPr>
        <w:t xml:space="preserve"> ממעורבות ההורים. ככלל, </w:t>
      </w:r>
      <w:r w:rsidR="00051799">
        <w:rPr>
          <w:rFonts w:asciiTheme="minorBidi" w:hAnsiTheme="minorBidi"/>
          <w:sz w:val="24"/>
          <w:szCs w:val="24"/>
          <w:rtl/>
        </w:rPr>
        <w:t xml:space="preserve">הממצאים מעורבים ולא ניתן להסיק </w:t>
      </w:r>
      <w:r w:rsidR="00051799">
        <w:rPr>
          <w:rFonts w:asciiTheme="minorBidi" w:hAnsiTheme="minorBidi" w:hint="cs"/>
          <w:sz w:val="24"/>
          <w:szCs w:val="24"/>
          <w:rtl/>
        </w:rPr>
        <w:t>ב</w:t>
      </w:r>
      <w:r w:rsidRPr="00CE631E">
        <w:rPr>
          <w:rFonts w:asciiTheme="minorBidi" w:hAnsiTheme="minorBidi"/>
          <w:sz w:val="24"/>
          <w:szCs w:val="24"/>
          <w:rtl/>
        </w:rPr>
        <w:t>וודאות מהתוצאות. למרות הממצאים השליליים, הכותבים מדגישים שהתוצאות  מבוססות על קשרים ו</w:t>
      </w:r>
      <w:r w:rsidR="00051799">
        <w:rPr>
          <w:rFonts w:asciiTheme="minorBidi" w:hAnsiTheme="minorBidi" w:hint="cs"/>
          <w:sz w:val="24"/>
          <w:szCs w:val="24"/>
          <w:rtl/>
        </w:rPr>
        <w:t xml:space="preserve">בשום אופן </w:t>
      </w:r>
      <w:r w:rsidRPr="00CE631E">
        <w:rPr>
          <w:rFonts w:asciiTheme="minorBidi" w:hAnsiTheme="minorBidi"/>
          <w:sz w:val="24"/>
          <w:szCs w:val="24"/>
          <w:rtl/>
        </w:rPr>
        <w:t>אינם סיבתיים. ניתן לייחס משקל ל</w:t>
      </w:r>
      <w:r w:rsidR="00051799">
        <w:rPr>
          <w:rFonts w:asciiTheme="minorBidi" w:hAnsiTheme="minorBidi" w:hint="cs"/>
          <w:sz w:val="24"/>
          <w:szCs w:val="24"/>
          <w:rtl/>
        </w:rPr>
        <w:t>עבודה</w:t>
      </w:r>
      <w:r w:rsidRPr="00CE631E">
        <w:rPr>
          <w:rFonts w:asciiTheme="minorBidi" w:hAnsiTheme="minorBidi"/>
          <w:sz w:val="24"/>
          <w:szCs w:val="24"/>
          <w:rtl/>
        </w:rPr>
        <w:t xml:space="preserve"> של</w:t>
      </w:r>
      <w:r w:rsidR="00051799">
        <w:rPr>
          <w:rFonts w:asciiTheme="minorBidi" w:hAnsiTheme="minorBidi" w:hint="cs"/>
          <w:sz w:val="24"/>
          <w:szCs w:val="24"/>
          <w:rtl/>
        </w:rPr>
        <w:t xml:space="preserve"> </w:t>
      </w:r>
      <w:r w:rsidRPr="00CE631E">
        <w:rPr>
          <w:rFonts w:asciiTheme="minorBidi" w:hAnsiTheme="minorBidi"/>
          <w:sz w:val="24"/>
          <w:szCs w:val="24"/>
          <w:rtl/>
        </w:rPr>
        <w:t xml:space="preserve"> </w:t>
      </w:r>
      <w:r w:rsidRPr="00CE631E">
        <w:rPr>
          <w:rFonts w:asciiTheme="minorBidi" w:hAnsiTheme="minorBidi"/>
          <w:sz w:val="24"/>
          <w:szCs w:val="24"/>
        </w:rPr>
        <w:t xml:space="preserve">Van </w:t>
      </w:r>
      <w:proofErr w:type="spellStart"/>
      <w:r w:rsidRPr="00CE631E">
        <w:rPr>
          <w:rFonts w:asciiTheme="minorBidi" w:hAnsiTheme="minorBidi"/>
          <w:sz w:val="24"/>
          <w:szCs w:val="24"/>
        </w:rPr>
        <w:t>Voorhis</w:t>
      </w:r>
      <w:proofErr w:type="spellEnd"/>
      <w:r w:rsidRPr="00CE631E">
        <w:rPr>
          <w:rFonts w:asciiTheme="minorBidi" w:hAnsiTheme="minorBidi"/>
          <w:sz w:val="24"/>
          <w:szCs w:val="24"/>
        </w:rPr>
        <w:t xml:space="preserve"> et al</w:t>
      </w:r>
      <w:r w:rsidRPr="00CE631E">
        <w:rPr>
          <w:rFonts w:asciiTheme="minorBidi" w:hAnsiTheme="minorBidi"/>
          <w:sz w:val="24"/>
          <w:szCs w:val="24"/>
          <w:rtl/>
        </w:rPr>
        <w:t xml:space="preserve"> (2013) </w:t>
      </w:r>
      <w:r w:rsidRPr="00051799">
        <w:rPr>
          <w:rFonts w:asciiTheme="minorBidi" w:hAnsiTheme="minorBidi"/>
          <w:sz w:val="24"/>
          <w:szCs w:val="24"/>
          <w:highlight w:val="yellow"/>
          <w:rtl/>
        </w:rPr>
        <w:t>מאחר והמחקר שלהם כלל ניסויים מבוקרים אקראיים שיוצרים הערכות מהימנות יותר של ההשפעות</w:t>
      </w:r>
      <w:r w:rsidRPr="00CE631E">
        <w:rPr>
          <w:rFonts w:asciiTheme="minorBidi" w:hAnsiTheme="minorBidi"/>
          <w:sz w:val="24"/>
          <w:szCs w:val="24"/>
          <w:rtl/>
        </w:rPr>
        <w:t>.</w:t>
      </w:r>
    </w:p>
    <w:p w:rsidR="002F08E8" w:rsidRPr="00CE631E" w:rsidRDefault="00E627D5" w:rsidP="00051799">
      <w:pPr>
        <w:autoSpaceDE w:val="0"/>
        <w:autoSpaceDN w:val="0"/>
        <w:adjustRightInd w:val="0"/>
        <w:spacing w:after="0" w:line="360" w:lineRule="auto"/>
        <w:rPr>
          <w:rFonts w:asciiTheme="minorBidi" w:hAnsiTheme="minorBidi"/>
          <w:sz w:val="24"/>
          <w:szCs w:val="24"/>
          <w:rtl/>
        </w:rPr>
      </w:pPr>
      <w:r w:rsidRPr="00CE631E">
        <w:rPr>
          <w:rFonts w:asciiTheme="minorBidi" w:hAnsiTheme="minorBidi"/>
          <w:sz w:val="24"/>
          <w:szCs w:val="24"/>
          <w:rtl/>
        </w:rPr>
        <w:t xml:space="preserve"> </w:t>
      </w:r>
      <w:r w:rsidR="00221921" w:rsidRPr="00CE631E">
        <w:rPr>
          <w:rFonts w:asciiTheme="minorBidi" w:hAnsiTheme="minorBidi"/>
          <w:sz w:val="24"/>
          <w:szCs w:val="24"/>
          <w:rtl/>
        </w:rPr>
        <w:t>ממצאים אלה מעלים את השאלה: מדוע לחקור ומדוע לקדם את מעורבות ההורים אם איננו בטוחים שזה עובד? למרות האופי הטנטטיבי של הממצאים, ניתן לומר בביטחון ש</w:t>
      </w:r>
      <w:r w:rsidR="00051799">
        <w:rPr>
          <w:rFonts w:asciiTheme="minorBidi" w:hAnsiTheme="minorBidi" w:hint="cs"/>
          <w:sz w:val="24"/>
          <w:szCs w:val="24"/>
          <w:rtl/>
        </w:rPr>
        <w:t>ל</w:t>
      </w:r>
      <w:r w:rsidR="00221921" w:rsidRPr="00CE631E">
        <w:rPr>
          <w:rFonts w:asciiTheme="minorBidi" w:hAnsiTheme="minorBidi"/>
          <w:sz w:val="24"/>
          <w:szCs w:val="24"/>
          <w:rtl/>
        </w:rPr>
        <w:t>מעורבות הורים יש הפוטנציאל לשפר תוצאות הילדים. יש צורך במחקרים נוספים רבים כדי להבין את מלוא המעורבות ההורית כמושג וכהתערבות. יש גם צורך להבין מה מנבא מעורבות הורית וכיצד ומדוע היא עובדת.</w:t>
      </w:r>
    </w:p>
    <w:p w:rsidR="00221921" w:rsidRPr="00051799" w:rsidRDefault="00221921" w:rsidP="00CE631E">
      <w:pPr>
        <w:autoSpaceDE w:val="0"/>
        <w:autoSpaceDN w:val="0"/>
        <w:adjustRightInd w:val="0"/>
        <w:spacing w:after="0" w:line="360" w:lineRule="auto"/>
        <w:rPr>
          <w:rFonts w:asciiTheme="minorBidi" w:hAnsiTheme="minorBidi"/>
          <w:b/>
          <w:bCs/>
          <w:sz w:val="24"/>
          <w:szCs w:val="24"/>
          <w:rtl/>
        </w:rPr>
      </w:pPr>
      <w:r w:rsidRPr="00051799">
        <w:rPr>
          <w:rFonts w:asciiTheme="minorBidi" w:hAnsiTheme="minorBidi"/>
          <w:b/>
          <w:bCs/>
          <w:sz w:val="24"/>
          <w:szCs w:val="24"/>
          <w:rtl/>
        </w:rPr>
        <w:t>מחסומים בפני מעורבות הורים</w:t>
      </w:r>
    </w:p>
    <w:p w:rsidR="00221921" w:rsidRPr="00CE631E" w:rsidRDefault="00221921" w:rsidP="00051799">
      <w:pPr>
        <w:autoSpaceDE w:val="0"/>
        <w:autoSpaceDN w:val="0"/>
        <w:adjustRightInd w:val="0"/>
        <w:spacing w:after="0" w:line="360" w:lineRule="auto"/>
        <w:rPr>
          <w:rFonts w:asciiTheme="minorBidi" w:hAnsiTheme="minorBidi"/>
          <w:sz w:val="24"/>
          <w:szCs w:val="24"/>
          <w:rtl/>
        </w:rPr>
      </w:pPr>
      <w:r w:rsidRPr="00CE631E">
        <w:rPr>
          <w:rFonts w:asciiTheme="minorBidi" w:hAnsiTheme="minorBidi"/>
          <w:sz w:val="24"/>
          <w:szCs w:val="24"/>
          <w:rtl/>
        </w:rPr>
        <w:t>מחקרים הראו שוב ושוב שהורים עם הכנסה נמוכה ורקע נחשל משתתפים</w:t>
      </w:r>
      <w:r w:rsidR="00051799">
        <w:rPr>
          <w:rFonts w:asciiTheme="minorBidi" w:hAnsiTheme="minorBidi" w:hint="cs"/>
          <w:sz w:val="24"/>
          <w:szCs w:val="24"/>
          <w:rtl/>
        </w:rPr>
        <w:t xml:space="preserve"> ומעורבים</w:t>
      </w:r>
      <w:r w:rsidRPr="00CE631E">
        <w:rPr>
          <w:rFonts w:asciiTheme="minorBidi" w:hAnsiTheme="minorBidi"/>
          <w:sz w:val="24"/>
          <w:szCs w:val="24"/>
          <w:rtl/>
        </w:rPr>
        <w:t xml:space="preserve"> בשיעור הרבה יותר נמוך מעמי</w:t>
      </w:r>
      <w:r w:rsidR="00051799">
        <w:rPr>
          <w:rFonts w:asciiTheme="minorBidi" w:hAnsiTheme="minorBidi" w:hint="cs"/>
          <w:sz w:val="24"/>
          <w:szCs w:val="24"/>
          <w:rtl/>
        </w:rPr>
        <w:t>ת</w:t>
      </w:r>
      <w:r w:rsidRPr="00CE631E">
        <w:rPr>
          <w:rFonts w:asciiTheme="minorBidi" w:hAnsiTheme="minorBidi"/>
          <w:sz w:val="24"/>
          <w:szCs w:val="24"/>
          <w:rtl/>
        </w:rPr>
        <w:t>יהם האמידים. אחת הסיבות הרווחות ביותר לאי-</w:t>
      </w:r>
      <w:r w:rsidR="00051799">
        <w:rPr>
          <w:rFonts w:asciiTheme="minorBidi" w:hAnsiTheme="minorBidi" w:hint="cs"/>
          <w:sz w:val="24"/>
          <w:szCs w:val="24"/>
          <w:rtl/>
        </w:rPr>
        <w:t>ה</w:t>
      </w:r>
      <w:r w:rsidRPr="00CE631E">
        <w:rPr>
          <w:rFonts w:asciiTheme="minorBidi" w:hAnsiTheme="minorBidi"/>
          <w:sz w:val="24"/>
          <w:szCs w:val="24"/>
          <w:rtl/>
        </w:rPr>
        <w:t>מעורבות כוללת לוח זמנים בעייתי ותינוק או ילדים קטנים בבית. גם היעדר בקיאות בשפה האנגלית היא גורם מרתיע עבור הורים רבים שה</w:t>
      </w:r>
      <w:r w:rsidR="00051799">
        <w:rPr>
          <w:rFonts w:asciiTheme="minorBidi" w:hAnsiTheme="minorBidi" w:hint="cs"/>
          <w:sz w:val="24"/>
          <w:szCs w:val="24"/>
          <w:rtl/>
        </w:rPr>
        <w:t>י</w:t>
      </w:r>
      <w:r w:rsidRPr="00CE631E">
        <w:rPr>
          <w:rFonts w:asciiTheme="minorBidi" w:hAnsiTheme="minorBidi"/>
          <w:sz w:val="24"/>
          <w:szCs w:val="24"/>
          <w:rtl/>
        </w:rPr>
        <w:t>גרו ל</w:t>
      </w:r>
      <w:r w:rsidR="00051799">
        <w:rPr>
          <w:rFonts w:asciiTheme="minorBidi" w:hAnsiTheme="minorBidi" w:hint="cs"/>
          <w:sz w:val="24"/>
          <w:szCs w:val="24"/>
          <w:rtl/>
        </w:rPr>
        <w:t>ארה"ב</w:t>
      </w:r>
      <w:r w:rsidRPr="00CE631E">
        <w:rPr>
          <w:rFonts w:asciiTheme="minorBidi" w:hAnsiTheme="minorBidi"/>
          <w:sz w:val="24"/>
          <w:szCs w:val="24"/>
          <w:rtl/>
        </w:rPr>
        <w:t>.</w:t>
      </w:r>
    </w:p>
    <w:p w:rsidR="00221921" w:rsidRPr="00CE631E" w:rsidRDefault="00051799" w:rsidP="00051799">
      <w:pPr>
        <w:autoSpaceDE w:val="0"/>
        <w:autoSpaceDN w:val="0"/>
        <w:adjustRightInd w:val="0"/>
        <w:spacing w:after="0" w:line="360" w:lineRule="auto"/>
        <w:rPr>
          <w:rFonts w:asciiTheme="minorBidi" w:hAnsiTheme="minorBidi"/>
          <w:sz w:val="24"/>
          <w:szCs w:val="24"/>
          <w:rtl/>
        </w:rPr>
      </w:pPr>
      <w:r>
        <w:rPr>
          <w:rFonts w:asciiTheme="minorBidi" w:hAnsiTheme="minorBidi"/>
          <w:sz w:val="24"/>
          <w:szCs w:val="24"/>
          <w:rtl/>
        </w:rPr>
        <w:t xml:space="preserve">עם </w:t>
      </w:r>
      <w:r w:rsidR="00221921" w:rsidRPr="00CE631E">
        <w:rPr>
          <w:rFonts w:asciiTheme="minorBidi" w:hAnsiTheme="minorBidi"/>
          <w:sz w:val="24"/>
          <w:szCs w:val="24"/>
          <w:rtl/>
        </w:rPr>
        <w:t>זאת, שיעורי ההשתתפות נותרו נמוכים גם לאחר שתוכניות המעורבות ההורית עסקו, לדוגמה, במתן טיפול לאחים והסעות לאירועי ביה"ס.</w:t>
      </w:r>
      <w:r>
        <w:rPr>
          <w:rFonts w:asciiTheme="minorBidi" w:hAnsiTheme="minorBidi" w:hint="cs"/>
          <w:sz w:val="24"/>
          <w:szCs w:val="24"/>
          <w:rtl/>
        </w:rPr>
        <w:t xml:space="preserve"> אי השינוי ברמת המעורבות הנמוכה </w:t>
      </w:r>
      <w:r>
        <w:rPr>
          <w:rFonts w:asciiTheme="minorBidi" w:hAnsiTheme="minorBidi"/>
          <w:sz w:val="24"/>
          <w:szCs w:val="24"/>
          <w:rtl/>
        </w:rPr>
        <w:t>מצביע</w:t>
      </w:r>
      <w:r w:rsidR="00221921" w:rsidRPr="00CE631E">
        <w:rPr>
          <w:rFonts w:asciiTheme="minorBidi" w:hAnsiTheme="minorBidi"/>
          <w:sz w:val="24"/>
          <w:szCs w:val="24"/>
          <w:rtl/>
        </w:rPr>
        <w:t xml:space="preserve"> על כך שיש גורמים אחרים, לא מזוהים</w:t>
      </w:r>
      <w:r>
        <w:rPr>
          <w:rFonts w:asciiTheme="minorBidi" w:hAnsiTheme="minorBidi" w:hint="cs"/>
          <w:sz w:val="24"/>
          <w:szCs w:val="24"/>
          <w:rtl/>
        </w:rPr>
        <w:t>,</w:t>
      </w:r>
      <w:r w:rsidR="00221921" w:rsidRPr="00CE631E">
        <w:rPr>
          <w:rFonts w:asciiTheme="minorBidi" w:hAnsiTheme="minorBidi"/>
          <w:sz w:val="24"/>
          <w:szCs w:val="24"/>
          <w:rtl/>
        </w:rPr>
        <w:t xml:space="preserve"> שקובעים את מעורבות ההורים. אחד הגורמים האפשריים הוא יחסים שנרקמים עם הורים אחרים, מורים וצוות ביה"ס.</w:t>
      </w:r>
    </w:p>
    <w:p w:rsidR="00221921" w:rsidRPr="00051799" w:rsidRDefault="00221921" w:rsidP="00CE631E">
      <w:pPr>
        <w:autoSpaceDE w:val="0"/>
        <w:autoSpaceDN w:val="0"/>
        <w:adjustRightInd w:val="0"/>
        <w:spacing w:after="0" w:line="360" w:lineRule="auto"/>
        <w:rPr>
          <w:rFonts w:asciiTheme="minorBidi" w:hAnsiTheme="minorBidi"/>
          <w:b/>
          <w:bCs/>
          <w:sz w:val="24"/>
          <w:szCs w:val="24"/>
          <w:rtl/>
        </w:rPr>
      </w:pPr>
      <w:r w:rsidRPr="00051799">
        <w:rPr>
          <w:rFonts w:asciiTheme="minorBidi" w:hAnsiTheme="minorBidi"/>
          <w:b/>
          <w:bCs/>
          <w:sz w:val="24"/>
          <w:szCs w:val="24"/>
          <w:rtl/>
        </w:rPr>
        <w:t>תיאוריית ההון החברתי</w:t>
      </w:r>
    </w:p>
    <w:p w:rsidR="00AD0ACC" w:rsidRPr="00CE631E" w:rsidRDefault="00051799" w:rsidP="00051799">
      <w:pPr>
        <w:autoSpaceDE w:val="0"/>
        <w:autoSpaceDN w:val="0"/>
        <w:adjustRightInd w:val="0"/>
        <w:spacing w:after="0" w:line="360" w:lineRule="auto"/>
        <w:rPr>
          <w:rFonts w:asciiTheme="minorBidi" w:hAnsiTheme="minorBidi"/>
          <w:sz w:val="24"/>
          <w:szCs w:val="24"/>
          <w:rtl/>
        </w:rPr>
      </w:pPr>
      <w:r>
        <w:rPr>
          <w:rFonts w:asciiTheme="minorBidi" w:hAnsiTheme="minorBidi" w:hint="cs"/>
          <w:sz w:val="24"/>
          <w:szCs w:val="24"/>
          <w:rtl/>
        </w:rPr>
        <w:t xml:space="preserve">בעשורים האחרונים </w:t>
      </w:r>
      <w:r w:rsidR="00AD0ACC" w:rsidRPr="00CE631E">
        <w:rPr>
          <w:rFonts w:asciiTheme="minorBidi" w:hAnsiTheme="minorBidi"/>
          <w:sz w:val="24"/>
          <w:szCs w:val="24"/>
          <w:rtl/>
        </w:rPr>
        <w:t xml:space="preserve">תיאוריה זו הפכה בולטת במדעי החברה </w:t>
      </w:r>
      <w:r>
        <w:rPr>
          <w:rFonts w:asciiTheme="minorBidi" w:hAnsiTheme="minorBidi" w:hint="cs"/>
          <w:sz w:val="24"/>
          <w:szCs w:val="24"/>
          <w:rtl/>
        </w:rPr>
        <w:t>ו</w:t>
      </w:r>
      <w:r w:rsidR="00AD0ACC" w:rsidRPr="00CE631E">
        <w:rPr>
          <w:rFonts w:asciiTheme="minorBidi" w:hAnsiTheme="minorBidi"/>
          <w:sz w:val="24"/>
          <w:szCs w:val="24"/>
          <w:rtl/>
        </w:rPr>
        <w:t>שימשה להסביר מספר תופעות סוציולוגיות כמו השתתפות פוליטית, השפעות השכונה, אי-שוויון בהכנסות</w:t>
      </w:r>
      <w:r w:rsidR="00863283">
        <w:rPr>
          <w:rFonts w:asciiTheme="minorBidi" w:hAnsiTheme="minorBidi" w:hint="cs"/>
          <w:sz w:val="24"/>
          <w:szCs w:val="24"/>
          <w:rtl/>
        </w:rPr>
        <w:t>,</w:t>
      </w:r>
      <w:r w:rsidR="00863283">
        <w:rPr>
          <w:rFonts w:asciiTheme="minorBidi" w:hAnsiTheme="minorBidi"/>
          <w:sz w:val="24"/>
          <w:szCs w:val="24"/>
          <w:rtl/>
        </w:rPr>
        <w:t xml:space="preserve"> </w:t>
      </w:r>
      <w:r w:rsidR="00863283">
        <w:rPr>
          <w:rFonts w:asciiTheme="minorBidi" w:hAnsiTheme="minorBidi" w:hint="cs"/>
          <w:sz w:val="24"/>
          <w:szCs w:val="24"/>
          <w:rtl/>
        </w:rPr>
        <w:t xml:space="preserve">אי-שוויון </w:t>
      </w:r>
      <w:r w:rsidR="00AD0ACC" w:rsidRPr="00CE631E">
        <w:rPr>
          <w:rFonts w:asciiTheme="minorBidi" w:hAnsiTheme="minorBidi"/>
          <w:sz w:val="24"/>
          <w:szCs w:val="24"/>
          <w:rtl/>
        </w:rPr>
        <w:t xml:space="preserve">חברתי ולאחרונה גם מעורבות הורים. למעשה, כמה </w:t>
      </w:r>
      <w:r w:rsidR="00863283">
        <w:rPr>
          <w:rFonts w:asciiTheme="minorBidi" w:hAnsiTheme="minorBidi" w:hint="cs"/>
          <w:sz w:val="24"/>
          <w:szCs w:val="24"/>
          <w:rtl/>
        </w:rPr>
        <w:t>מה</w:t>
      </w:r>
      <w:r w:rsidR="00AD0ACC" w:rsidRPr="00CE631E">
        <w:rPr>
          <w:rFonts w:asciiTheme="minorBidi" w:hAnsiTheme="minorBidi"/>
          <w:sz w:val="24"/>
          <w:szCs w:val="24"/>
          <w:rtl/>
        </w:rPr>
        <w:t xml:space="preserve">התערבויות </w:t>
      </w:r>
      <w:r w:rsidR="00863283">
        <w:rPr>
          <w:rFonts w:asciiTheme="minorBidi" w:hAnsiTheme="minorBidi" w:hint="cs"/>
          <w:sz w:val="24"/>
          <w:szCs w:val="24"/>
          <w:rtl/>
        </w:rPr>
        <w:t>ה</w:t>
      </w:r>
      <w:r w:rsidR="00863283">
        <w:rPr>
          <w:rFonts w:asciiTheme="minorBidi" w:hAnsiTheme="minorBidi"/>
          <w:sz w:val="24"/>
          <w:szCs w:val="24"/>
          <w:rtl/>
        </w:rPr>
        <w:t>אקדמיות משתמש</w:t>
      </w:r>
      <w:r w:rsidR="00863283">
        <w:rPr>
          <w:rFonts w:asciiTheme="minorBidi" w:hAnsiTheme="minorBidi" w:hint="cs"/>
          <w:sz w:val="24"/>
          <w:szCs w:val="24"/>
          <w:rtl/>
        </w:rPr>
        <w:t>ות</w:t>
      </w:r>
      <w:r w:rsidR="00863283">
        <w:rPr>
          <w:rFonts w:asciiTheme="minorBidi" w:hAnsiTheme="minorBidi"/>
          <w:sz w:val="24"/>
          <w:szCs w:val="24"/>
          <w:rtl/>
        </w:rPr>
        <w:t xml:space="preserve"> בבנייה ובטיפו</w:t>
      </w:r>
      <w:r w:rsidR="00863283">
        <w:rPr>
          <w:rFonts w:asciiTheme="minorBidi" w:hAnsiTheme="minorBidi" w:hint="cs"/>
          <w:sz w:val="24"/>
          <w:szCs w:val="24"/>
          <w:rtl/>
        </w:rPr>
        <w:t>ח</w:t>
      </w:r>
      <w:r w:rsidR="00863283">
        <w:rPr>
          <w:rFonts w:asciiTheme="minorBidi" w:hAnsiTheme="minorBidi"/>
          <w:sz w:val="24"/>
          <w:szCs w:val="24"/>
          <w:rtl/>
        </w:rPr>
        <w:t xml:space="preserve"> ה</w:t>
      </w:r>
      <w:r w:rsidR="00AD0ACC" w:rsidRPr="00CE631E">
        <w:rPr>
          <w:rFonts w:asciiTheme="minorBidi" w:hAnsiTheme="minorBidi"/>
          <w:sz w:val="24"/>
          <w:szCs w:val="24"/>
          <w:rtl/>
        </w:rPr>
        <w:t>ון חברתי לחיזוק מעורבות ההורים.</w:t>
      </w:r>
    </w:p>
    <w:p w:rsidR="00AD0ACC" w:rsidRPr="00CE631E" w:rsidRDefault="00863283" w:rsidP="00863283">
      <w:pPr>
        <w:autoSpaceDE w:val="0"/>
        <w:autoSpaceDN w:val="0"/>
        <w:adjustRightInd w:val="0"/>
        <w:spacing w:after="0" w:line="360" w:lineRule="auto"/>
        <w:rPr>
          <w:rFonts w:asciiTheme="minorBidi" w:hAnsiTheme="minorBidi"/>
          <w:sz w:val="24"/>
          <w:szCs w:val="24"/>
          <w:rtl/>
        </w:rPr>
      </w:pPr>
      <w:r>
        <w:rPr>
          <w:rFonts w:asciiTheme="minorBidi" w:hAnsiTheme="minorBidi"/>
          <w:sz w:val="24"/>
          <w:szCs w:val="24"/>
          <w:rtl/>
        </w:rPr>
        <w:lastRenderedPageBreak/>
        <w:t xml:space="preserve">מקורות </w:t>
      </w:r>
      <w:r w:rsidR="00AD0ACC" w:rsidRPr="00CE631E">
        <w:rPr>
          <w:rFonts w:asciiTheme="minorBidi" w:hAnsiTheme="minorBidi"/>
          <w:sz w:val="24"/>
          <w:szCs w:val="24"/>
          <w:rtl/>
        </w:rPr>
        <w:t xml:space="preserve">התיאוריה מצויים בעבודות של פייר </w:t>
      </w:r>
      <w:proofErr w:type="spellStart"/>
      <w:r w:rsidR="00AD0ACC" w:rsidRPr="00CE631E">
        <w:rPr>
          <w:rFonts w:asciiTheme="minorBidi" w:hAnsiTheme="minorBidi"/>
          <w:sz w:val="24"/>
          <w:szCs w:val="24"/>
          <w:rtl/>
        </w:rPr>
        <w:t>בורדייה</w:t>
      </w:r>
      <w:proofErr w:type="spellEnd"/>
      <w:r w:rsidR="00AD0ACC" w:rsidRPr="00CE631E">
        <w:rPr>
          <w:rFonts w:asciiTheme="minorBidi" w:hAnsiTheme="minorBidi"/>
          <w:sz w:val="24"/>
          <w:szCs w:val="24"/>
          <w:rtl/>
        </w:rPr>
        <w:t xml:space="preserve"> (</w:t>
      </w:r>
      <w:r w:rsidR="00AD0ACC" w:rsidRPr="00CE631E">
        <w:rPr>
          <w:rFonts w:asciiTheme="minorBidi" w:hAnsiTheme="minorBidi"/>
          <w:sz w:val="24"/>
          <w:szCs w:val="24"/>
        </w:rPr>
        <w:t>Bourdieu</w:t>
      </w:r>
      <w:r>
        <w:rPr>
          <w:rFonts w:asciiTheme="minorBidi" w:hAnsiTheme="minorBidi"/>
          <w:sz w:val="24"/>
          <w:szCs w:val="24"/>
          <w:rtl/>
        </w:rPr>
        <w:t xml:space="preserve">), שהגדיר הון חברתי כ "מקבץ </w:t>
      </w:r>
      <w:r w:rsidR="00AD0ACC" w:rsidRPr="00CE631E">
        <w:rPr>
          <w:rFonts w:asciiTheme="minorBidi" w:hAnsiTheme="minorBidi"/>
          <w:sz w:val="24"/>
          <w:szCs w:val="24"/>
          <w:rtl/>
        </w:rPr>
        <w:t>המשאבים</w:t>
      </w:r>
      <w:r>
        <w:rPr>
          <w:rFonts w:asciiTheme="minorBidi" w:hAnsiTheme="minorBidi" w:hint="cs"/>
          <w:sz w:val="24"/>
          <w:szCs w:val="24"/>
          <w:rtl/>
        </w:rPr>
        <w:t>,</w:t>
      </w:r>
      <w:r>
        <w:rPr>
          <w:rFonts w:asciiTheme="minorBidi" w:hAnsiTheme="minorBidi"/>
          <w:sz w:val="24"/>
          <w:szCs w:val="24"/>
          <w:rtl/>
        </w:rPr>
        <w:t xml:space="preserve"> בפועל או </w:t>
      </w:r>
      <w:r w:rsidR="00AD0ACC" w:rsidRPr="00CE631E">
        <w:rPr>
          <w:rFonts w:asciiTheme="minorBidi" w:hAnsiTheme="minorBidi"/>
          <w:sz w:val="24"/>
          <w:szCs w:val="24"/>
          <w:rtl/>
        </w:rPr>
        <w:t>פוטנציאליים</w:t>
      </w:r>
      <w:r>
        <w:rPr>
          <w:rFonts w:asciiTheme="minorBidi" w:hAnsiTheme="minorBidi" w:hint="cs"/>
          <w:sz w:val="24"/>
          <w:szCs w:val="24"/>
          <w:rtl/>
        </w:rPr>
        <w:t>,</w:t>
      </w:r>
      <w:r w:rsidR="00AD0ACC" w:rsidRPr="00CE631E">
        <w:rPr>
          <w:rFonts w:asciiTheme="minorBidi" w:hAnsiTheme="minorBidi"/>
          <w:sz w:val="24"/>
          <w:szCs w:val="24"/>
          <w:rtl/>
        </w:rPr>
        <w:t xml:space="preserve"> שקשורים ל</w:t>
      </w:r>
      <w:r>
        <w:rPr>
          <w:rFonts w:asciiTheme="minorBidi" w:hAnsiTheme="minorBidi" w:hint="cs"/>
          <w:sz w:val="24"/>
          <w:szCs w:val="24"/>
          <w:rtl/>
        </w:rPr>
        <w:t>נוכחות של</w:t>
      </w:r>
      <w:r w:rsidR="00AD0ACC" w:rsidRPr="00CE631E">
        <w:rPr>
          <w:rFonts w:asciiTheme="minorBidi" w:hAnsiTheme="minorBidi"/>
          <w:sz w:val="24"/>
          <w:szCs w:val="24"/>
          <w:rtl/>
        </w:rPr>
        <w:t xml:space="preserve"> רשת עמידה של יחסים</w:t>
      </w:r>
      <w:r>
        <w:rPr>
          <w:rFonts w:asciiTheme="minorBidi" w:hAnsiTheme="minorBidi" w:hint="cs"/>
          <w:sz w:val="24"/>
          <w:szCs w:val="24"/>
          <w:rtl/>
        </w:rPr>
        <w:t xml:space="preserve">, </w:t>
      </w:r>
      <w:r w:rsidR="00AD0ACC" w:rsidRPr="00CE631E">
        <w:rPr>
          <w:rFonts w:asciiTheme="minorBidi" w:hAnsiTheme="minorBidi"/>
          <w:sz w:val="24"/>
          <w:szCs w:val="24"/>
          <w:rtl/>
        </w:rPr>
        <w:t>פחות או יותר ממוסדים</w:t>
      </w:r>
      <w:r>
        <w:rPr>
          <w:rFonts w:asciiTheme="minorBidi" w:hAnsiTheme="minorBidi" w:hint="cs"/>
          <w:sz w:val="24"/>
          <w:szCs w:val="24"/>
          <w:rtl/>
        </w:rPr>
        <w:t>,</w:t>
      </w:r>
      <w:r w:rsidR="00AD0ACC" w:rsidRPr="00CE631E">
        <w:rPr>
          <w:rFonts w:asciiTheme="minorBidi" w:hAnsiTheme="minorBidi"/>
          <w:sz w:val="24"/>
          <w:szCs w:val="24"/>
          <w:rtl/>
        </w:rPr>
        <w:t xml:space="preserve"> של היכרות הדדית או הכרה"</w:t>
      </w:r>
      <w:r>
        <w:rPr>
          <w:rFonts w:asciiTheme="minorBidi" w:hAnsiTheme="minorBidi" w:hint="cs"/>
          <w:sz w:val="24"/>
          <w:szCs w:val="24"/>
          <w:rtl/>
        </w:rPr>
        <w:t xml:space="preserve"> </w:t>
      </w:r>
      <w:r w:rsidR="00AD0ACC" w:rsidRPr="00CE631E">
        <w:rPr>
          <w:rFonts w:asciiTheme="minorBidi" w:hAnsiTheme="minorBidi"/>
          <w:sz w:val="24"/>
          <w:szCs w:val="24"/>
          <w:rtl/>
        </w:rPr>
        <w:t>(1985,248). ישנם שני חלקים להגדרה זו: ראשית, המשאבים</w:t>
      </w:r>
      <w:r>
        <w:rPr>
          <w:rFonts w:asciiTheme="minorBidi" w:hAnsiTheme="minorBidi" w:hint="cs"/>
          <w:sz w:val="24"/>
          <w:szCs w:val="24"/>
          <w:rtl/>
        </w:rPr>
        <w:t>,</w:t>
      </w:r>
      <w:r w:rsidR="00AD0ACC" w:rsidRPr="00CE631E">
        <w:rPr>
          <w:rFonts w:asciiTheme="minorBidi" w:hAnsiTheme="minorBidi"/>
          <w:sz w:val="24"/>
          <w:szCs w:val="24"/>
          <w:rtl/>
        </w:rPr>
        <w:t xml:space="preserve"> בפועל או הפוטנציאליים</w:t>
      </w:r>
      <w:r>
        <w:rPr>
          <w:rFonts w:asciiTheme="minorBidi" w:hAnsiTheme="minorBidi" w:hint="cs"/>
          <w:sz w:val="24"/>
          <w:szCs w:val="24"/>
          <w:rtl/>
        </w:rPr>
        <w:t>,</w:t>
      </w:r>
      <w:r w:rsidR="00AD0ACC" w:rsidRPr="00CE631E">
        <w:rPr>
          <w:rFonts w:asciiTheme="minorBidi" w:hAnsiTheme="minorBidi"/>
          <w:sz w:val="24"/>
          <w:szCs w:val="24"/>
          <w:rtl/>
        </w:rPr>
        <w:t xml:space="preserve"> ולצידם </w:t>
      </w:r>
      <w:r>
        <w:rPr>
          <w:rFonts w:asciiTheme="minorBidi" w:hAnsiTheme="minorBidi"/>
          <w:sz w:val="24"/>
          <w:szCs w:val="24"/>
          <w:rtl/>
        </w:rPr>
        <w:t>שורה של רשתו</w:t>
      </w:r>
      <w:r w:rsidR="00AD0ACC" w:rsidRPr="00CE631E">
        <w:rPr>
          <w:rFonts w:asciiTheme="minorBidi" w:hAnsiTheme="minorBidi"/>
          <w:sz w:val="24"/>
          <w:szCs w:val="24"/>
          <w:rtl/>
        </w:rPr>
        <w:t>ת יציבות של יחסי היכרות.</w:t>
      </w:r>
      <w:r>
        <w:rPr>
          <w:rFonts w:asciiTheme="minorBidi" w:hAnsiTheme="minorBidi" w:hint="cs"/>
          <w:sz w:val="24"/>
          <w:szCs w:val="24"/>
          <w:rtl/>
        </w:rPr>
        <w:t xml:space="preserve"> </w:t>
      </w:r>
      <w:r>
        <w:rPr>
          <w:rFonts w:asciiTheme="minorBidi" w:hAnsiTheme="minorBidi"/>
          <w:sz w:val="24"/>
          <w:szCs w:val="24"/>
          <w:rtl/>
        </w:rPr>
        <w:t xml:space="preserve">שני החלקים חיוניים </w:t>
      </w:r>
      <w:r>
        <w:rPr>
          <w:rFonts w:asciiTheme="minorBidi" w:hAnsiTheme="minorBidi" w:hint="cs"/>
          <w:sz w:val="24"/>
          <w:szCs w:val="24"/>
          <w:rtl/>
        </w:rPr>
        <w:t>ל</w:t>
      </w:r>
      <w:r w:rsidR="00AD0ACC" w:rsidRPr="00CE631E">
        <w:rPr>
          <w:rFonts w:asciiTheme="minorBidi" w:hAnsiTheme="minorBidi"/>
          <w:sz w:val="24"/>
          <w:szCs w:val="24"/>
          <w:rtl/>
        </w:rPr>
        <w:t xml:space="preserve">יצירת הון חברתי. שחקנים חברתיים משתמשים בטקטיקות השקעה כדי ליצור יחסים באופן שמאפשר להם להיעזר במשאבים הממוסדים של היחסים. לפי </w:t>
      </w:r>
      <w:proofErr w:type="spellStart"/>
      <w:r w:rsidR="00AD0ACC" w:rsidRPr="00CE631E">
        <w:rPr>
          <w:rFonts w:asciiTheme="minorBidi" w:hAnsiTheme="minorBidi"/>
          <w:sz w:val="24"/>
          <w:szCs w:val="24"/>
          <w:rtl/>
        </w:rPr>
        <w:t>בורדייה</w:t>
      </w:r>
      <w:proofErr w:type="spellEnd"/>
      <w:r w:rsidR="00AD0ACC" w:rsidRPr="00CE631E">
        <w:rPr>
          <w:rFonts w:asciiTheme="minorBidi" w:hAnsiTheme="minorBidi"/>
          <w:sz w:val="24"/>
          <w:szCs w:val="24"/>
          <w:rtl/>
        </w:rPr>
        <w:t>, לאחר מכן הש</w:t>
      </w:r>
      <w:r>
        <w:rPr>
          <w:rFonts w:asciiTheme="minorBidi" w:hAnsiTheme="minorBidi" w:hint="cs"/>
          <w:sz w:val="24"/>
          <w:szCs w:val="24"/>
          <w:rtl/>
        </w:rPr>
        <w:t>ח</w:t>
      </w:r>
      <w:r>
        <w:rPr>
          <w:rFonts w:asciiTheme="minorBidi" w:hAnsiTheme="minorBidi"/>
          <w:sz w:val="24"/>
          <w:szCs w:val="24"/>
          <w:rtl/>
        </w:rPr>
        <w:t>ק</w:t>
      </w:r>
      <w:r w:rsidR="00AD0ACC" w:rsidRPr="00CE631E">
        <w:rPr>
          <w:rFonts w:asciiTheme="minorBidi" w:hAnsiTheme="minorBidi"/>
          <w:sz w:val="24"/>
          <w:szCs w:val="24"/>
          <w:rtl/>
        </w:rPr>
        <w:t>נים יכולים לחלץ רווחים בצורה של הון כלכלי או תרבותי.</w:t>
      </w:r>
    </w:p>
    <w:p w:rsidR="00AD0ACC" w:rsidRPr="00CE631E" w:rsidRDefault="00AD0ACC" w:rsidP="00863283">
      <w:pPr>
        <w:autoSpaceDE w:val="0"/>
        <w:autoSpaceDN w:val="0"/>
        <w:adjustRightInd w:val="0"/>
        <w:spacing w:after="0" w:line="360" w:lineRule="auto"/>
        <w:rPr>
          <w:rFonts w:asciiTheme="minorBidi" w:hAnsiTheme="minorBidi"/>
          <w:sz w:val="24"/>
          <w:szCs w:val="24"/>
          <w:rtl/>
        </w:rPr>
      </w:pPr>
      <w:r w:rsidRPr="00CE631E">
        <w:rPr>
          <w:rFonts w:asciiTheme="minorBidi" w:hAnsiTheme="minorBidi"/>
          <w:sz w:val="24"/>
          <w:szCs w:val="24"/>
          <w:rtl/>
        </w:rPr>
        <w:t xml:space="preserve">לין (1999) מרחיב את מושגיו של </w:t>
      </w:r>
      <w:proofErr w:type="spellStart"/>
      <w:r w:rsidRPr="00CE631E">
        <w:rPr>
          <w:rFonts w:asciiTheme="minorBidi" w:hAnsiTheme="minorBidi"/>
          <w:sz w:val="24"/>
          <w:szCs w:val="24"/>
          <w:rtl/>
        </w:rPr>
        <w:t>בורדייה</w:t>
      </w:r>
      <w:proofErr w:type="spellEnd"/>
      <w:r w:rsidRPr="00CE631E">
        <w:rPr>
          <w:rFonts w:asciiTheme="minorBidi" w:hAnsiTheme="minorBidi"/>
          <w:sz w:val="24"/>
          <w:szCs w:val="24"/>
          <w:rtl/>
        </w:rPr>
        <w:t xml:space="preserve"> ע"י התמקדות בהיבט </w:t>
      </w:r>
      <w:r w:rsidR="00863283">
        <w:rPr>
          <w:rFonts w:asciiTheme="minorBidi" w:hAnsiTheme="minorBidi" w:hint="cs"/>
          <w:sz w:val="24"/>
          <w:szCs w:val="24"/>
          <w:rtl/>
        </w:rPr>
        <w:t>ה</w:t>
      </w:r>
      <w:r w:rsidRPr="00CE631E">
        <w:rPr>
          <w:rFonts w:asciiTheme="minorBidi" w:hAnsiTheme="minorBidi"/>
          <w:sz w:val="24"/>
          <w:szCs w:val="24"/>
          <w:rtl/>
        </w:rPr>
        <w:t>השקעה ביחסים חברתיים עם ציפיות לתשואות ומגדיר הון חברתי כ "משאבים המשובצים במבנה החברתי ואליהם ניגשים, ו/או מגייסים אותם</w:t>
      </w:r>
      <w:r w:rsidR="00863283">
        <w:rPr>
          <w:rFonts w:asciiTheme="minorBidi" w:hAnsiTheme="minorBidi" w:hint="cs"/>
          <w:sz w:val="24"/>
          <w:szCs w:val="24"/>
          <w:rtl/>
        </w:rPr>
        <w:t>,</w:t>
      </w:r>
      <w:r w:rsidRPr="00CE631E">
        <w:rPr>
          <w:rFonts w:asciiTheme="minorBidi" w:hAnsiTheme="minorBidi"/>
          <w:sz w:val="24"/>
          <w:szCs w:val="24"/>
          <w:rtl/>
        </w:rPr>
        <w:t xml:space="preserve"> בפעולות תכליתיות. על פי הגדרה זו הון חברתי חייב להכיל 3 רכיבים: המשאבים ה</w:t>
      </w:r>
      <w:r w:rsidR="00863283">
        <w:rPr>
          <w:rFonts w:asciiTheme="minorBidi" w:hAnsiTheme="minorBidi" w:hint="cs"/>
          <w:sz w:val="24"/>
          <w:szCs w:val="24"/>
          <w:rtl/>
        </w:rPr>
        <w:t>קיימים</w:t>
      </w:r>
      <w:r w:rsidRPr="00CE631E">
        <w:rPr>
          <w:rFonts w:asciiTheme="minorBidi" w:hAnsiTheme="minorBidi"/>
          <w:sz w:val="24"/>
          <w:szCs w:val="24"/>
          <w:rtl/>
        </w:rPr>
        <w:t xml:space="preserve"> במבנה החברתי, נגישות</w:t>
      </w:r>
      <w:r w:rsidR="009950C7" w:rsidRPr="00CE631E">
        <w:rPr>
          <w:rFonts w:asciiTheme="minorBidi" w:hAnsiTheme="minorBidi"/>
          <w:sz w:val="24"/>
          <w:szCs w:val="24"/>
          <w:rtl/>
        </w:rPr>
        <w:t xml:space="preserve"> של יחידים</w:t>
      </w:r>
      <w:r w:rsidRPr="00CE631E">
        <w:rPr>
          <w:rFonts w:asciiTheme="minorBidi" w:hAnsiTheme="minorBidi"/>
          <w:sz w:val="24"/>
          <w:szCs w:val="24"/>
          <w:rtl/>
        </w:rPr>
        <w:t xml:space="preserve"> למשאבים אלה</w:t>
      </w:r>
      <w:r w:rsidR="009950C7" w:rsidRPr="00CE631E">
        <w:rPr>
          <w:rFonts w:asciiTheme="minorBidi" w:hAnsiTheme="minorBidi"/>
          <w:sz w:val="24"/>
          <w:szCs w:val="24"/>
          <w:rtl/>
        </w:rPr>
        <w:t xml:space="preserve"> וש</w:t>
      </w:r>
      <w:r w:rsidR="00863283">
        <w:rPr>
          <w:rFonts w:asciiTheme="minorBidi" w:hAnsiTheme="minorBidi"/>
          <w:sz w:val="24"/>
          <w:szCs w:val="24"/>
          <w:rtl/>
        </w:rPr>
        <w:t>ימוש בגיוס של אותם משאבים. בנוס</w:t>
      </w:r>
      <w:r w:rsidR="00863283">
        <w:rPr>
          <w:rFonts w:asciiTheme="minorBidi" w:hAnsiTheme="minorBidi" w:hint="cs"/>
          <w:sz w:val="24"/>
          <w:szCs w:val="24"/>
          <w:rtl/>
        </w:rPr>
        <w:t>ף</w:t>
      </w:r>
      <w:r w:rsidR="009950C7" w:rsidRPr="00CE631E">
        <w:rPr>
          <w:rFonts w:asciiTheme="minorBidi" w:hAnsiTheme="minorBidi"/>
          <w:sz w:val="24"/>
          <w:szCs w:val="24"/>
          <w:rtl/>
        </w:rPr>
        <w:t xml:space="preserve">, </w:t>
      </w:r>
      <w:r w:rsidR="00863283">
        <w:rPr>
          <w:rFonts w:asciiTheme="minorBidi" w:hAnsiTheme="minorBidi" w:hint="cs"/>
          <w:sz w:val="24"/>
          <w:szCs w:val="24"/>
          <w:rtl/>
        </w:rPr>
        <w:t xml:space="preserve">בספרות </w:t>
      </w:r>
      <w:r w:rsidR="009950C7" w:rsidRPr="00CE631E">
        <w:rPr>
          <w:rFonts w:asciiTheme="minorBidi" w:hAnsiTheme="minorBidi"/>
          <w:sz w:val="24"/>
          <w:szCs w:val="24"/>
          <w:rtl/>
        </w:rPr>
        <w:t>גוברת ההסכמה שהון חברתי מבטא את יכולת השחקנים להבטיח רווחים דרך חברו</w:t>
      </w:r>
      <w:r w:rsidR="00863283">
        <w:rPr>
          <w:rFonts w:asciiTheme="minorBidi" w:hAnsiTheme="minorBidi" w:cs="Aharoni" w:hint="cs"/>
          <w:sz w:val="24"/>
          <w:szCs w:val="24"/>
          <w:rtl/>
        </w:rPr>
        <w:t>ּ</w:t>
      </w:r>
      <w:r w:rsidR="009950C7" w:rsidRPr="00CE631E">
        <w:rPr>
          <w:rFonts w:asciiTheme="minorBidi" w:hAnsiTheme="minorBidi"/>
          <w:sz w:val="24"/>
          <w:szCs w:val="24"/>
          <w:rtl/>
        </w:rPr>
        <w:t>ת ברשתות חברתיות או מבנים חברתיים אחרים.</w:t>
      </w:r>
    </w:p>
    <w:p w:rsidR="009950C7" w:rsidRPr="00CE631E" w:rsidRDefault="009950C7" w:rsidP="00CE631E">
      <w:pPr>
        <w:autoSpaceDE w:val="0"/>
        <w:autoSpaceDN w:val="0"/>
        <w:adjustRightInd w:val="0"/>
        <w:spacing w:after="0" w:line="360" w:lineRule="auto"/>
        <w:rPr>
          <w:rFonts w:asciiTheme="minorBidi" w:hAnsiTheme="minorBidi"/>
          <w:sz w:val="24"/>
          <w:szCs w:val="24"/>
          <w:rtl/>
        </w:rPr>
      </w:pPr>
      <w:r w:rsidRPr="00CE631E">
        <w:rPr>
          <w:rFonts w:asciiTheme="minorBidi" w:hAnsiTheme="minorBidi"/>
          <w:sz w:val="24"/>
          <w:szCs w:val="24"/>
          <w:rtl/>
        </w:rPr>
        <w:t xml:space="preserve">באמצעות ההגדרה של לין </w:t>
      </w:r>
      <w:r w:rsidR="00863283">
        <w:rPr>
          <w:rFonts w:asciiTheme="minorBidi" w:hAnsiTheme="minorBidi" w:hint="cs"/>
          <w:sz w:val="24"/>
          <w:szCs w:val="24"/>
          <w:rtl/>
        </w:rPr>
        <w:t xml:space="preserve">נחזור </w:t>
      </w:r>
      <w:r w:rsidRPr="00CE631E">
        <w:rPr>
          <w:rFonts w:asciiTheme="minorBidi" w:hAnsiTheme="minorBidi"/>
          <w:sz w:val="24"/>
          <w:szCs w:val="24"/>
          <w:rtl/>
        </w:rPr>
        <w:t>למקרה הספציפי של הד סטארט. במקרה זה לין ירא</w:t>
      </w:r>
      <w:r w:rsidR="00863283">
        <w:rPr>
          <w:rFonts w:asciiTheme="minorBidi" w:hAnsiTheme="minorBidi" w:cs="Aharoni" w:hint="cs"/>
          <w:sz w:val="24"/>
          <w:szCs w:val="24"/>
          <w:rtl/>
        </w:rPr>
        <w:t>ֵ</w:t>
      </w:r>
      <w:r w:rsidRPr="00CE631E">
        <w:rPr>
          <w:rFonts w:asciiTheme="minorBidi" w:hAnsiTheme="minorBidi"/>
          <w:sz w:val="24"/>
          <w:szCs w:val="24"/>
          <w:rtl/>
        </w:rPr>
        <w:t>ה בהון חברתי משאבים שמקבלים הורים דרך רשתות חברתיות שנוצרות כתוצאה מההשתתפות של ילדיהם בהד סטארט.</w:t>
      </w:r>
    </w:p>
    <w:p w:rsidR="009950C7" w:rsidRPr="00CE631E" w:rsidRDefault="009950C7" w:rsidP="00CE631E">
      <w:pPr>
        <w:autoSpaceDE w:val="0"/>
        <w:autoSpaceDN w:val="0"/>
        <w:adjustRightInd w:val="0"/>
        <w:spacing w:after="0" w:line="360" w:lineRule="auto"/>
        <w:rPr>
          <w:rFonts w:asciiTheme="minorBidi" w:hAnsiTheme="minorBidi"/>
          <w:i/>
          <w:iCs/>
          <w:sz w:val="24"/>
          <w:szCs w:val="24"/>
          <w:rtl/>
        </w:rPr>
      </w:pPr>
      <w:r w:rsidRPr="00CE631E">
        <w:rPr>
          <w:rFonts w:asciiTheme="minorBidi" w:hAnsiTheme="minorBidi"/>
          <w:i/>
          <w:iCs/>
          <w:sz w:val="24"/>
          <w:szCs w:val="24"/>
          <w:rtl/>
        </w:rPr>
        <w:t>מעורבות הורים, הון חברתי והד סטארט</w:t>
      </w:r>
    </w:p>
    <w:p w:rsidR="00221921" w:rsidRPr="00CE631E" w:rsidRDefault="009950C7" w:rsidP="00863283">
      <w:pPr>
        <w:autoSpaceDE w:val="0"/>
        <w:autoSpaceDN w:val="0"/>
        <w:adjustRightInd w:val="0"/>
        <w:spacing w:after="0" w:line="360" w:lineRule="auto"/>
        <w:rPr>
          <w:rFonts w:asciiTheme="minorBidi" w:hAnsiTheme="minorBidi"/>
          <w:sz w:val="24"/>
          <w:szCs w:val="24"/>
          <w:rtl/>
        </w:rPr>
      </w:pPr>
      <w:r w:rsidRPr="00CE631E">
        <w:rPr>
          <w:rFonts w:asciiTheme="minorBidi" w:hAnsiTheme="minorBidi"/>
          <w:sz w:val="24"/>
          <w:szCs w:val="24"/>
          <w:rtl/>
        </w:rPr>
        <w:t>כאשר הורים רושמים את יל</w:t>
      </w:r>
      <w:r w:rsidR="00B14B2A" w:rsidRPr="00CE631E">
        <w:rPr>
          <w:rFonts w:asciiTheme="minorBidi" w:hAnsiTheme="minorBidi"/>
          <w:sz w:val="24"/>
          <w:szCs w:val="24"/>
          <w:rtl/>
        </w:rPr>
        <w:t>ד</w:t>
      </w:r>
      <w:r w:rsidR="00863283">
        <w:rPr>
          <w:rFonts w:asciiTheme="minorBidi" w:hAnsiTheme="minorBidi"/>
          <w:sz w:val="24"/>
          <w:szCs w:val="24"/>
          <w:rtl/>
        </w:rPr>
        <w:t>יהם להד סטארט יש ביכולתם להצטר</w:t>
      </w:r>
      <w:r w:rsidR="00863283">
        <w:rPr>
          <w:rFonts w:asciiTheme="minorBidi" w:hAnsiTheme="minorBidi" w:hint="cs"/>
          <w:sz w:val="24"/>
          <w:szCs w:val="24"/>
          <w:rtl/>
        </w:rPr>
        <w:t>ף</w:t>
      </w:r>
      <w:r w:rsidR="00863283">
        <w:rPr>
          <w:rFonts w:asciiTheme="minorBidi" w:hAnsiTheme="minorBidi"/>
          <w:sz w:val="24"/>
          <w:szCs w:val="24"/>
          <w:rtl/>
        </w:rPr>
        <w:t xml:space="preserve"> לרשת חברתית שכו</w:t>
      </w:r>
      <w:r w:rsidR="00863283">
        <w:rPr>
          <w:rFonts w:asciiTheme="minorBidi" w:hAnsiTheme="minorBidi" w:hint="cs"/>
          <w:sz w:val="24"/>
          <w:szCs w:val="24"/>
          <w:rtl/>
        </w:rPr>
        <w:t>ל</w:t>
      </w:r>
      <w:r w:rsidRPr="00CE631E">
        <w:rPr>
          <w:rFonts w:asciiTheme="minorBidi" w:hAnsiTheme="minorBidi"/>
          <w:sz w:val="24"/>
          <w:szCs w:val="24"/>
          <w:rtl/>
        </w:rPr>
        <w:t>לת הורים, מורים</w:t>
      </w:r>
      <w:r w:rsidR="00863283">
        <w:rPr>
          <w:rFonts w:asciiTheme="minorBidi" w:hAnsiTheme="minorBidi" w:hint="cs"/>
          <w:sz w:val="24"/>
          <w:szCs w:val="24"/>
          <w:rtl/>
        </w:rPr>
        <w:t>,</w:t>
      </w:r>
      <w:r w:rsidRPr="00CE631E">
        <w:rPr>
          <w:rFonts w:asciiTheme="minorBidi" w:hAnsiTheme="minorBidi"/>
          <w:sz w:val="24"/>
          <w:szCs w:val="24"/>
          <w:rtl/>
        </w:rPr>
        <w:t xml:space="preserve"> עזרים</w:t>
      </w:r>
      <w:r w:rsidR="00863283">
        <w:rPr>
          <w:rFonts w:asciiTheme="minorBidi" w:hAnsiTheme="minorBidi" w:hint="cs"/>
          <w:sz w:val="24"/>
          <w:szCs w:val="24"/>
          <w:rtl/>
        </w:rPr>
        <w:t>,</w:t>
      </w:r>
      <w:r w:rsidR="00863283">
        <w:rPr>
          <w:rFonts w:asciiTheme="minorBidi" w:hAnsiTheme="minorBidi"/>
          <w:sz w:val="24"/>
          <w:szCs w:val="24"/>
          <w:rtl/>
        </w:rPr>
        <w:t xml:space="preserve"> </w:t>
      </w:r>
      <w:r w:rsidR="00863283">
        <w:rPr>
          <w:rFonts w:asciiTheme="minorBidi" w:hAnsiTheme="minorBidi" w:hint="cs"/>
          <w:sz w:val="24"/>
          <w:szCs w:val="24"/>
          <w:rtl/>
        </w:rPr>
        <w:t xml:space="preserve">אנשי </w:t>
      </w:r>
      <w:r w:rsidRPr="00CE631E">
        <w:rPr>
          <w:rFonts w:asciiTheme="minorBidi" w:hAnsiTheme="minorBidi"/>
          <w:sz w:val="24"/>
          <w:szCs w:val="24"/>
          <w:rtl/>
        </w:rPr>
        <w:t xml:space="preserve">צוות, אנשי מקצוע הבריאות, עובדים סוציאליים ואנשי מקצוע אחרים מהד סטארט. </w:t>
      </w:r>
      <w:r w:rsidR="00977974" w:rsidRPr="00CE631E">
        <w:rPr>
          <w:rFonts w:asciiTheme="minorBidi" w:hAnsiTheme="minorBidi"/>
          <w:sz w:val="24"/>
          <w:szCs w:val="24"/>
        </w:rPr>
        <w:t>Putnam</w:t>
      </w:r>
      <w:r w:rsidR="00977974" w:rsidRPr="00CE631E">
        <w:rPr>
          <w:rFonts w:asciiTheme="minorBidi" w:hAnsiTheme="minorBidi"/>
          <w:sz w:val="24"/>
          <w:szCs w:val="24"/>
          <w:rtl/>
        </w:rPr>
        <w:t xml:space="preserve"> (2000) אמר שיש שני סוגי הון חברתי: מגשר ומחבר. גישור הון חברתי מתייחס לקשרים בין קבוצות הטרוגניות, בעוד חיבור מתייחס לקשרים בתוך קבוצות הט</w:t>
      </w:r>
      <w:r w:rsidR="00863283">
        <w:rPr>
          <w:rFonts w:asciiTheme="minorBidi" w:hAnsiTheme="minorBidi" w:hint="cs"/>
          <w:sz w:val="24"/>
          <w:szCs w:val="24"/>
          <w:rtl/>
        </w:rPr>
        <w:t>ר</w:t>
      </w:r>
      <w:r w:rsidR="00977974" w:rsidRPr="00CE631E">
        <w:rPr>
          <w:rFonts w:asciiTheme="minorBidi" w:hAnsiTheme="minorBidi"/>
          <w:sz w:val="24"/>
          <w:szCs w:val="24"/>
          <w:rtl/>
        </w:rPr>
        <w:t xml:space="preserve">וגניות. הורים בהד סטארט צריכים לעסוק בבניית גישור הון חברתי ע"י יצירת יחסים עם אנשי המקצוע, מורים ועובדים סוציאליים של הד סטארט וחיבור הון חברתי </w:t>
      </w:r>
      <w:r w:rsidR="00863283">
        <w:rPr>
          <w:rFonts w:asciiTheme="minorBidi" w:hAnsiTheme="minorBidi" w:hint="cs"/>
          <w:sz w:val="24"/>
          <w:szCs w:val="24"/>
          <w:rtl/>
        </w:rPr>
        <w:t>באמצעות בניית</w:t>
      </w:r>
      <w:r w:rsidR="00977974" w:rsidRPr="00CE631E">
        <w:rPr>
          <w:rFonts w:asciiTheme="minorBidi" w:hAnsiTheme="minorBidi"/>
          <w:sz w:val="24"/>
          <w:szCs w:val="24"/>
          <w:rtl/>
        </w:rPr>
        <w:t xml:space="preserve"> יחסים עם הורי</w:t>
      </w:r>
      <w:r w:rsidR="00863283">
        <w:rPr>
          <w:rFonts w:asciiTheme="minorBidi" w:hAnsiTheme="minorBidi" w:hint="cs"/>
          <w:sz w:val="24"/>
          <w:szCs w:val="24"/>
          <w:rtl/>
        </w:rPr>
        <w:t>ם</w:t>
      </w:r>
      <w:r w:rsidR="00977974" w:rsidRPr="00CE631E">
        <w:rPr>
          <w:rFonts w:asciiTheme="minorBidi" w:hAnsiTheme="minorBidi"/>
          <w:sz w:val="24"/>
          <w:szCs w:val="24"/>
          <w:rtl/>
        </w:rPr>
        <w:t xml:space="preserve"> אחרים בהד סטארט. שתי הצורות חשובות </w:t>
      </w:r>
      <w:r w:rsidR="00863283">
        <w:rPr>
          <w:rFonts w:asciiTheme="minorBidi" w:hAnsiTheme="minorBidi" w:hint="cs"/>
          <w:sz w:val="24"/>
          <w:szCs w:val="24"/>
          <w:rtl/>
        </w:rPr>
        <w:t xml:space="preserve">לשם </w:t>
      </w:r>
      <w:r w:rsidR="00977974" w:rsidRPr="00CE631E">
        <w:rPr>
          <w:rFonts w:asciiTheme="minorBidi" w:hAnsiTheme="minorBidi"/>
          <w:sz w:val="24"/>
          <w:szCs w:val="24"/>
          <w:rtl/>
        </w:rPr>
        <w:t>קבלת גישה למשאבים שמספקת הד סטארט.</w:t>
      </w:r>
    </w:p>
    <w:p w:rsidR="00977974" w:rsidRPr="00CE631E" w:rsidRDefault="00863283" w:rsidP="00863283">
      <w:pPr>
        <w:autoSpaceDE w:val="0"/>
        <w:autoSpaceDN w:val="0"/>
        <w:adjustRightInd w:val="0"/>
        <w:spacing w:after="0" w:line="360" w:lineRule="auto"/>
        <w:rPr>
          <w:rFonts w:asciiTheme="minorBidi" w:hAnsiTheme="minorBidi"/>
          <w:sz w:val="24"/>
          <w:szCs w:val="24"/>
          <w:rtl/>
        </w:rPr>
      </w:pPr>
      <w:r>
        <w:rPr>
          <w:rFonts w:asciiTheme="minorBidi" w:hAnsiTheme="minorBidi"/>
          <w:sz w:val="24"/>
          <w:szCs w:val="24"/>
          <w:rtl/>
        </w:rPr>
        <w:t>הד סטא</w:t>
      </w:r>
      <w:r w:rsidR="00977974" w:rsidRPr="00CE631E">
        <w:rPr>
          <w:rFonts w:asciiTheme="minorBidi" w:hAnsiTheme="minorBidi"/>
          <w:sz w:val="24"/>
          <w:szCs w:val="24"/>
          <w:rtl/>
        </w:rPr>
        <w:t>רט מניחה כי ההור</w:t>
      </w:r>
      <w:r>
        <w:rPr>
          <w:rFonts w:asciiTheme="minorBidi" w:hAnsiTheme="minorBidi"/>
          <w:sz w:val="24"/>
          <w:szCs w:val="24"/>
          <w:rtl/>
        </w:rPr>
        <w:t>ה הוא המורה החשוב ביותר והראשון</w:t>
      </w:r>
      <w:r w:rsidR="00977974" w:rsidRPr="00CE631E">
        <w:rPr>
          <w:rFonts w:asciiTheme="minorBidi" w:hAnsiTheme="minorBidi"/>
          <w:sz w:val="24"/>
          <w:szCs w:val="24"/>
          <w:rtl/>
        </w:rPr>
        <w:t xml:space="preserve"> של ה</w:t>
      </w:r>
      <w:r>
        <w:rPr>
          <w:rFonts w:asciiTheme="minorBidi" w:hAnsiTheme="minorBidi"/>
          <w:sz w:val="24"/>
          <w:szCs w:val="24"/>
          <w:rtl/>
        </w:rPr>
        <w:t>ילד וכבר מזמן שילבה מעורבות הור</w:t>
      </w:r>
      <w:r>
        <w:rPr>
          <w:rFonts w:asciiTheme="minorBidi" w:hAnsiTheme="minorBidi" w:hint="cs"/>
          <w:sz w:val="24"/>
          <w:szCs w:val="24"/>
          <w:rtl/>
        </w:rPr>
        <w:t>ים</w:t>
      </w:r>
      <w:r>
        <w:rPr>
          <w:rFonts w:asciiTheme="minorBidi" w:hAnsiTheme="minorBidi"/>
          <w:sz w:val="24"/>
          <w:szCs w:val="24"/>
          <w:rtl/>
        </w:rPr>
        <w:t xml:space="preserve"> </w:t>
      </w:r>
      <w:r>
        <w:rPr>
          <w:rFonts w:asciiTheme="minorBidi" w:hAnsiTheme="minorBidi" w:hint="cs"/>
          <w:sz w:val="24"/>
          <w:szCs w:val="24"/>
          <w:rtl/>
        </w:rPr>
        <w:t>ב</w:t>
      </w:r>
      <w:r w:rsidR="00977974" w:rsidRPr="00CE631E">
        <w:rPr>
          <w:rFonts w:asciiTheme="minorBidi" w:hAnsiTheme="minorBidi"/>
          <w:sz w:val="24"/>
          <w:szCs w:val="24"/>
          <w:rtl/>
        </w:rPr>
        <w:t>מבנה התוכנית. אמות המידה לביצוע של הד סטארט מחייבות שהורים יוזמנו ל</w:t>
      </w:r>
      <w:r>
        <w:rPr>
          <w:rFonts w:asciiTheme="minorBidi" w:hAnsiTheme="minorBidi" w:hint="cs"/>
          <w:sz w:val="24"/>
          <w:szCs w:val="24"/>
          <w:rtl/>
        </w:rPr>
        <w:t xml:space="preserve">היות מעורבים </w:t>
      </w:r>
      <w:r w:rsidR="00977974" w:rsidRPr="00CE631E">
        <w:rPr>
          <w:rFonts w:asciiTheme="minorBidi" w:hAnsiTheme="minorBidi"/>
          <w:sz w:val="24"/>
          <w:szCs w:val="24"/>
          <w:rtl/>
        </w:rPr>
        <w:t xml:space="preserve">בפיתוח </w:t>
      </w:r>
      <w:r>
        <w:rPr>
          <w:rFonts w:asciiTheme="minorBidi" w:hAnsiTheme="minorBidi" w:hint="cs"/>
          <w:sz w:val="24"/>
          <w:szCs w:val="24"/>
          <w:rtl/>
        </w:rPr>
        <w:t>תוכנית הלימודים</w:t>
      </w:r>
      <w:r>
        <w:rPr>
          <w:rFonts w:asciiTheme="minorBidi" w:hAnsiTheme="minorBidi"/>
          <w:sz w:val="24"/>
          <w:szCs w:val="24"/>
          <w:rtl/>
        </w:rPr>
        <w:t xml:space="preserve"> ו</w:t>
      </w:r>
      <w:r>
        <w:rPr>
          <w:rFonts w:asciiTheme="minorBidi" w:hAnsiTheme="minorBidi" w:hint="cs"/>
          <w:sz w:val="24"/>
          <w:szCs w:val="24"/>
          <w:rtl/>
        </w:rPr>
        <w:t>ה</w:t>
      </w:r>
      <w:r>
        <w:rPr>
          <w:rFonts w:asciiTheme="minorBidi" w:hAnsiTheme="minorBidi"/>
          <w:sz w:val="24"/>
          <w:szCs w:val="24"/>
          <w:rtl/>
        </w:rPr>
        <w:t xml:space="preserve">גישה </w:t>
      </w:r>
      <w:r>
        <w:rPr>
          <w:rFonts w:asciiTheme="minorBidi" w:hAnsiTheme="minorBidi" w:hint="cs"/>
          <w:sz w:val="24"/>
          <w:szCs w:val="24"/>
          <w:rtl/>
        </w:rPr>
        <w:t>ל</w:t>
      </w:r>
      <w:r w:rsidR="00801A05" w:rsidRPr="00CE631E">
        <w:rPr>
          <w:rFonts w:asciiTheme="minorBidi" w:hAnsiTheme="minorBidi"/>
          <w:sz w:val="24"/>
          <w:szCs w:val="24"/>
          <w:rtl/>
        </w:rPr>
        <w:t>התפתחות הילד וחינוכו; יקבלו הזדמנויות להגדיל א</w:t>
      </w:r>
      <w:r>
        <w:rPr>
          <w:rFonts w:asciiTheme="minorBidi" w:hAnsiTheme="minorBidi"/>
          <w:sz w:val="24"/>
          <w:szCs w:val="24"/>
          <w:rtl/>
        </w:rPr>
        <w:t>ת כישורי ההתבוננות של הילד</w:t>
      </w:r>
      <w:r>
        <w:rPr>
          <w:rFonts w:asciiTheme="minorBidi" w:hAnsiTheme="minorBidi" w:hint="cs"/>
          <w:sz w:val="24"/>
          <w:szCs w:val="24"/>
          <w:rtl/>
        </w:rPr>
        <w:t>, ישתתפו</w:t>
      </w:r>
      <w:r w:rsidR="00801A05" w:rsidRPr="00CE631E">
        <w:rPr>
          <w:rFonts w:asciiTheme="minorBidi" w:hAnsiTheme="minorBidi"/>
          <w:sz w:val="24"/>
          <w:szCs w:val="24"/>
          <w:rtl/>
        </w:rPr>
        <w:t xml:space="preserve"> </w:t>
      </w:r>
      <w:r>
        <w:rPr>
          <w:rFonts w:asciiTheme="minorBidi" w:hAnsiTheme="minorBidi" w:hint="cs"/>
          <w:sz w:val="24"/>
          <w:szCs w:val="24"/>
          <w:rtl/>
        </w:rPr>
        <w:t>ב</w:t>
      </w:r>
      <w:r w:rsidR="00801A05" w:rsidRPr="00CE631E">
        <w:rPr>
          <w:rFonts w:asciiTheme="minorBidi" w:hAnsiTheme="minorBidi"/>
          <w:sz w:val="24"/>
          <w:szCs w:val="24"/>
          <w:rtl/>
        </w:rPr>
        <w:t xml:space="preserve">הערכות </w:t>
      </w:r>
      <w:r>
        <w:rPr>
          <w:rFonts w:asciiTheme="minorBidi" w:hAnsiTheme="minorBidi"/>
          <w:sz w:val="24"/>
          <w:szCs w:val="24"/>
          <w:rtl/>
        </w:rPr>
        <w:t>הצוות ו</w:t>
      </w:r>
      <w:r>
        <w:rPr>
          <w:rFonts w:asciiTheme="minorBidi" w:hAnsiTheme="minorBidi" w:hint="cs"/>
          <w:sz w:val="24"/>
          <w:szCs w:val="24"/>
          <w:rtl/>
        </w:rPr>
        <w:t>יעזרו בתכנון</w:t>
      </w:r>
      <w:r w:rsidR="00801A05" w:rsidRPr="00CE631E">
        <w:rPr>
          <w:rFonts w:asciiTheme="minorBidi" w:hAnsiTheme="minorBidi"/>
          <w:sz w:val="24"/>
          <w:szCs w:val="24"/>
          <w:rtl/>
        </w:rPr>
        <w:t xml:space="preserve"> חוויות למידה; </w:t>
      </w:r>
      <w:r>
        <w:rPr>
          <w:rFonts w:asciiTheme="minorBidi" w:hAnsiTheme="minorBidi" w:hint="cs"/>
          <w:sz w:val="24"/>
          <w:szCs w:val="24"/>
          <w:rtl/>
        </w:rPr>
        <w:t>ייקחו חלק במפגשי</w:t>
      </w:r>
      <w:r w:rsidR="00801A05" w:rsidRPr="00CE631E">
        <w:rPr>
          <w:rFonts w:asciiTheme="minorBidi" w:hAnsiTheme="minorBidi"/>
          <w:sz w:val="24"/>
          <w:szCs w:val="24"/>
          <w:rtl/>
        </w:rPr>
        <w:t xml:space="preserve"> הצוות עם הורים ובביקורי בית כדי לדון בהתפתחות ילדם וחינוכו. אמות המידה לביצוע מחייבות שהורים יתקרבו לפעילויות אלה </w:t>
      </w:r>
      <w:r>
        <w:rPr>
          <w:rFonts w:asciiTheme="minorBidi" w:hAnsiTheme="minorBidi" w:hint="cs"/>
          <w:sz w:val="24"/>
          <w:szCs w:val="24"/>
          <w:rtl/>
        </w:rPr>
        <w:t xml:space="preserve">כבר </w:t>
      </w:r>
      <w:r>
        <w:rPr>
          <w:rFonts w:asciiTheme="minorBidi" w:hAnsiTheme="minorBidi"/>
          <w:sz w:val="24"/>
          <w:szCs w:val="24"/>
          <w:rtl/>
        </w:rPr>
        <w:t>ב</w:t>
      </w:r>
      <w:r w:rsidR="00801A05" w:rsidRPr="00CE631E">
        <w:rPr>
          <w:rFonts w:asciiTheme="minorBidi" w:hAnsiTheme="minorBidi"/>
          <w:sz w:val="24"/>
          <w:szCs w:val="24"/>
          <w:rtl/>
        </w:rPr>
        <w:t>תהליך הרישום הראשוני.</w:t>
      </w:r>
    </w:p>
    <w:p w:rsidR="00801A05" w:rsidRPr="00CE631E" w:rsidRDefault="00801A05" w:rsidP="00863283">
      <w:pPr>
        <w:autoSpaceDE w:val="0"/>
        <w:autoSpaceDN w:val="0"/>
        <w:adjustRightInd w:val="0"/>
        <w:spacing w:after="0" w:line="360" w:lineRule="auto"/>
        <w:rPr>
          <w:rFonts w:asciiTheme="minorBidi" w:hAnsiTheme="minorBidi"/>
          <w:sz w:val="24"/>
          <w:szCs w:val="24"/>
          <w:rtl/>
        </w:rPr>
      </w:pPr>
      <w:r w:rsidRPr="00CE631E">
        <w:rPr>
          <w:rFonts w:asciiTheme="minorBidi" w:hAnsiTheme="minorBidi"/>
          <w:sz w:val="24"/>
          <w:szCs w:val="24"/>
          <w:rtl/>
        </w:rPr>
        <w:lastRenderedPageBreak/>
        <w:t>עם זאת, העובדה המפתיעה היא כי למרות שהורים מתבקשים</w:t>
      </w:r>
      <w:r w:rsidR="00863283">
        <w:rPr>
          <w:rFonts w:asciiTheme="minorBidi" w:hAnsiTheme="minorBidi" w:hint="cs"/>
          <w:sz w:val="24"/>
          <w:szCs w:val="24"/>
          <w:rtl/>
        </w:rPr>
        <w:t xml:space="preserve"> לכך</w:t>
      </w:r>
      <w:r w:rsidRPr="00CE631E">
        <w:rPr>
          <w:rFonts w:asciiTheme="minorBidi" w:hAnsiTheme="minorBidi"/>
          <w:sz w:val="24"/>
          <w:szCs w:val="24"/>
          <w:rtl/>
        </w:rPr>
        <w:t xml:space="preserve"> הם לא נדרשים להש</w:t>
      </w:r>
      <w:r w:rsidR="00863283">
        <w:rPr>
          <w:rFonts w:asciiTheme="minorBidi" w:hAnsiTheme="minorBidi"/>
          <w:sz w:val="24"/>
          <w:szCs w:val="24"/>
          <w:rtl/>
        </w:rPr>
        <w:t>תתף כתוצאה של הרישום ולמעשה יש מספר עובדות לא י</w:t>
      </w:r>
      <w:r w:rsidRPr="00CE631E">
        <w:rPr>
          <w:rFonts w:asciiTheme="minorBidi" w:hAnsiTheme="minorBidi"/>
          <w:sz w:val="24"/>
          <w:szCs w:val="24"/>
          <w:rtl/>
        </w:rPr>
        <w:t xml:space="preserve">דועות על אסטרטגיות </w:t>
      </w:r>
      <w:r w:rsidR="00863283">
        <w:rPr>
          <w:rFonts w:asciiTheme="minorBidi" w:hAnsiTheme="minorBidi" w:hint="cs"/>
          <w:sz w:val="24"/>
          <w:szCs w:val="24"/>
          <w:rtl/>
        </w:rPr>
        <w:t>ל</w:t>
      </w:r>
      <w:r w:rsidRPr="00CE631E">
        <w:rPr>
          <w:rFonts w:asciiTheme="minorBidi" w:hAnsiTheme="minorBidi"/>
          <w:sz w:val="24"/>
          <w:szCs w:val="24"/>
          <w:rtl/>
        </w:rPr>
        <w:t>מעורבות ההורים בהד סטארט. באילו אסטרטגיות הם משתמשים בפועל לגיוס הורים? אי</w:t>
      </w:r>
      <w:r w:rsidR="00863283">
        <w:rPr>
          <w:rFonts w:asciiTheme="minorBidi" w:hAnsiTheme="minorBidi"/>
          <w:sz w:val="24"/>
          <w:szCs w:val="24"/>
          <w:rtl/>
        </w:rPr>
        <w:t>לו מהאסטרטגיות עובדות בפועל? מה</w:t>
      </w:r>
      <w:r w:rsidR="00863283">
        <w:rPr>
          <w:rFonts w:asciiTheme="minorBidi" w:hAnsiTheme="minorBidi" w:hint="cs"/>
          <w:sz w:val="24"/>
          <w:szCs w:val="24"/>
          <w:rtl/>
        </w:rPr>
        <w:t>ן</w:t>
      </w:r>
      <w:r w:rsidRPr="00CE631E">
        <w:rPr>
          <w:rFonts w:asciiTheme="minorBidi" w:hAnsiTheme="minorBidi"/>
          <w:sz w:val="24"/>
          <w:szCs w:val="24"/>
          <w:rtl/>
        </w:rPr>
        <w:t xml:space="preserve"> התוצאות </w:t>
      </w:r>
      <w:r w:rsidR="00863283">
        <w:rPr>
          <w:rFonts w:asciiTheme="minorBidi" w:hAnsiTheme="minorBidi" w:hint="cs"/>
          <w:sz w:val="24"/>
          <w:szCs w:val="24"/>
          <w:rtl/>
        </w:rPr>
        <w:t>של</w:t>
      </w:r>
      <w:r w:rsidRPr="00CE631E">
        <w:rPr>
          <w:rFonts w:asciiTheme="minorBidi" w:hAnsiTheme="minorBidi"/>
          <w:sz w:val="24"/>
          <w:szCs w:val="24"/>
          <w:rtl/>
        </w:rPr>
        <w:t xml:space="preserve"> ילדים שהוריהם משתתפים ו</w:t>
      </w:r>
      <w:r w:rsidR="00863283">
        <w:rPr>
          <w:rFonts w:asciiTheme="minorBidi" w:hAnsiTheme="minorBidi" w:hint="cs"/>
          <w:sz w:val="24"/>
          <w:szCs w:val="24"/>
          <w:rtl/>
        </w:rPr>
        <w:t>מהן התוצאות של ילדים שהוריהם לא משתתפים</w:t>
      </w:r>
      <w:r w:rsidRPr="00CE631E">
        <w:rPr>
          <w:rFonts w:asciiTheme="minorBidi" w:hAnsiTheme="minorBidi"/>
          <w:sz w:val="24"/>
          <w:szCs w:val="24"/>
          <w:rtl/>
        </w:rPr>
        <w:t>?</w:t>
      </w:r>
    </w:p>
    <w:p w:rsidR="00801A05" w:rsidRPr="00CE631E" w:rsidRDefault="0009353D" w:rsidP="0009353D">
      <w:pPr>
        <w:autoSpaceDE w:val="0"/>
        <w:autoSpaceDN w:val="0"/>
        <w:adjustRightInd w:val="0"/>
        <w:spacing w:after="0" w:line="360" w:lineRule="auto"/>
        <w:rPr>
          <w:rFonts w:asciiTheme="minorBidi" w:hAnsiTheme="minorBidi"/>
          <w:sz w:val="24"/>
          <w:szCs w:val="24"/>
          <w:rtl/>
        </w:rPr>
      </w:pPr>
      <w:r>
        <w:rPr>
          <w:rFonts w:asciiTheme="minorBidi" w:hAnsiTheme="minorBidi"/>
          <w:sz w:val="24"/>
          <w:szCs w:val="24"/>
          <w:rtl/>
        </w:rPr>
        <w:t xml:space="preserve">זהו </w:t>
      </w:r>
      <w:r>
        <w:rPr>
          <w:rFonts w:asciiTheme="minorBidi" w:hAnsiTheme="minorBidi" w:hint="cs"/>
          <w:sz w:val="24"/>
          <w:szCs w:val="24"/>
          <w:rtl/>
        </w:rPr>
        <w:t>תחום</w:t>
      </w:r>
      <w:r>
        <w:rPr>
          <w:rFonts w:asciiTheme="minorBidi" w:hAnsiTheme="minorBidi"/>
          <w:sz w:val="24"/>
          <w:szCs w:val="24"/>
          <w:rtl/>
        </w:rPr>
        <w:t xml:space="preserve"> </w:t>
      </w:r>
      <w:r w:rsidR="00801A05" w:rsidRPr="00CE631E">
        <w:rPr>
          <w:rFonts w:asciiTheme="minorBidi" w:hAnsiTheme="minorBidi"/>
          <w:sz w:val="24"/>
          <w:szCs w:val="24"/>
          <w:rtl/>
        </w:rPr>
        <w:t>בשל למחקר רציני. הבנת המנגנון בעזרתו הד סטארט גורמת להורים להיות מעורבים חיונית לשם תכנון ויישום התוכנית. אם היינו יכולים להבין כיצד תוכניות הד סטארט מצליחות לגייס משפחות, ניתן היה למקד את תשומת הלב על היבטים ספציפיים ולקבל שיעורים מוצלחים יותר של מעורבות. עדשת ההון החברתי</w:t>
      </w:r>
      <w:r>
        <w:rPr>
          <w:rFonts w:asciiTheme="minorBidi" w:hAnsiTheme="minorBidi"/>
          <w:sz w:val="24"/>
          <w:szCs w:val="24"/>
          <w:rtl/>
        </w:rPr>
        <w:t xml:space="preserve"> הייתה מסיעת במיוחד שכ</w:t>
      </w:r>
      <w:r w:rsidR="00801A05" w:rsidRPr="00CE631E">
        <w:rPr>
          <w:rFonts w:asciiTheme="minorBidi" w:hAnsiTheme="minorBidi"/>
          <w:sz w:val="24"/>
          <w:szCs w:val="24"/>
          <w:rtl/>
        </w:rPr>
        <w:t>ן היינו יכולים למקם את טווח-ההגעה, ההשתתפות והתוצאות במסגרת של רשת חברתית ומשאבים. הד ס</w:t>
      </w:r>
      <w:r>
        <w:rPr>
          <w:rFonts w:asciiTheme="minorBidi" w:hAnsiTheme="minorBidi"/>
          <w:sz w:val="24"/>
          <w:szCs w:val="24"/>
          <w:rtl/>
        </w:rPr>
        <w:t>טארט הייתה יכולה ל</w:t>
      </w:r>
      <w:r w:rsidR="00801A05" w:rsidRPr="00CE631E">
        <w:rPr>
          <w:rFonts w:asciiTheme="minorBidi" w:hAnsiTheme="minorBidi"/>
          <w:sz w:val="24"/>
          <w:szCs w:val="24"/>
          <w:rtl/>
        </w:rPr>
        <w:t>עבוד בתוך רשתות חברתיות קיימות</w:t>
      </w:r>
      <w:r>
        <w:rPr>
          <w:rFonts w:asciiTheme="minorBidi" w:hAnsiTheme="minorBidi" w:hint="cs"/>
          <w:sz w:val="24"/>
          <w:szCs w:val="24"/>
          <w:rtl/>
        </w:rPr>
        <w:t>,</w:t>
      </w:r>
      <w:r>
        <w:rPr>
          <w:rFonts w:asciiTheme="minorBidi" w:hAnsiTheme="minorBidi"/>
          <w:sz w:val="24"/>
          <w:szCs w:val="24"/>
          <w:rtl/>
        </w:rPr>
        <w:t xml:space="preserve"> </w:t>
      </w:r>
      <w:r w:rsidR="00801A05" w:rsidRPr="00CE631E">
        <w:rPr>
          <w:rFonts w:asciiTheme="minorBidi" w:hAnsiTheme="minorBidi"/>
          <w:sz w:val="24"/>
          <w:szCs w:val="24"/>
          <w:rtl/>
        </w:rPr>
        <w:t>לפתח רשתות חבר</w:t>
      </w:r>
      <w:r>
        <w:rPr>
          <w:rFonts w:asciiTheme="minorBidi" w:hAnsiTheme="minorBidi"/>
          <w:sz w:val="24"/>
          <w:szCs w:val="24"/>
          <w:rtl/>
        </w:rPr>
        <w:t xml:space="preserve">תיות להגברת ההשתתפות ולבנות תוצאות </w:t>
      </w:r>
      <w:r w:rsidR="00801A05" w:rsidRPr="00CE631E">
        <w:rPr>
          <w:rFonts w:asciiTheme="minorBidi" w:hAnsiTheme="minorBidi"/>
          <w:sz w:val="24"/>
          <w:szCs w:val="24"/>
          <w:rtl/>
        </w:rPr>
        <w:t>חיוביות עבור התלמידים.</w:t>
      </w:r>
    </w:p>
    <w:p w:rsidR="00801A05" w:rsidRPr="00CE631E" w:rsidRDefault="00801A05" w:rsidP="0009353D">
      <w:pPr>
        <w:autoSpaceDE w:val="0"/>
        <w:autoSpaceDN w:val="0"/>
        <w:adjustRightInd w:val="0"/>
        <w:spacing w:after="0" w:line="360" w:lineRule="auto"/>
        <w:rPr>
          <w:rFonts w:asciiTheme="minorBidi" w:hAnsiTheme="minorBidi"/>
          <w:sz w:val="24"/>
          <w:szCs w:val="24"/>
        </w:rPr>
      </w:pPr>
      <w:r w:rsidRPr="00CE631E">
        <w:rPr>
          <w:rFonts w:asciiTheme="minorBidi" w:hAnsiTheme="minorBidi"/>
          <w:sz w:val="24"/>
          <w:szCs w:val="24"/>
          <w:rtl/>
        </w:rPr>
        <w:t xml:space="preserve">כיום ארה"ב עסוקה בויכוח על הערך, המימון והתוכן של </w:t>
      </w:r>
      <w:r w:rsidR="0009353D">
        <w:rPr>
          <w:rFonts w:asciiTheme="minorBidi" w:hAnsiTheme="minorBidi" w:hint="cs"/>
          <w:sz w:val="24"/>
          <w:szCs w:val="24"/>
          <w:rtl/>
        </w:rPr>
        <w:t>ה</w:t>
      </w:r>
      <w:r w:rsidRPr="00CE631E">
        <w:rPr>
          <w:rFonts w:asciiTheme="minorBidi" w:hAnsiTheme="minorBidi"/>
          <w:sz w:val="24"/>
          <w:szCs w:val="24"/>
          <w:rtl/>
        </w:rPr>
        <w:t>חינוך לגיל הרך. כתוצאה מכ</w:t>
      </w:r>
      <w:r w:rsidR="0009353D">
        <w:rPr>
          <w:rFonts w:asciiTheme="minorBidi" w:hAnsiTheme="minorBidi"/>
          <w:sz w:val="24"/>
          <w:szCs w:val="24"/>
          <w:rtl/>
        </w:rPr>
        <w:t>ך חשוב ש</w:t>
      </w:r>
      <w:r w:rsidR="0009353D">
        <w:rPr>
          <w:rFonts w:asciiTheme="minorBidi" w:hAnsiTheme="minorBidi" w:hint="cs"/>
          <w:sz w:val="24"/>
          <w:szCs w:val="24"/>
          <w:rtl/>
        </w:rPr>
        <w:t>תהיינה</w:t>
      </w:r>
      <w:r w:rsidRPr="00CE631E">
        <w:rPr>
          <w:rFonts w:asciiTheme="minorBidi" w:hAnsiTheme="minorBidi"/>
          <w:sz w:val="24"/>
          <w:szCs w:val="24"/>
          <w:rtl/>
        </w:rPr>
        <w:t xml:space="preserve"> תוכניות</w:t>
      </w:r>
      <w:r w:rsidR="0009353D">
        <w:rPr>
          <w:rFonts w:asciiTheme="minorBidi" w:hAnsiTheme="minorBidi" w:hint="cs"/>
          <w:sz w:val="24"/>
          <w:szCs w:val="24"/>
          <w:rtl/>
        </w:rPr>
        <w:t xml:space="preserve"> יעילות</w:t>
      </w:r>
      <w:r w:rsidRPr="00CE631E">
        <w:rPr>
          <w:rFonts w:asciiTheme="minorBidi" w:hAnsiTheme="minorBidi"/>
          <w:sz w:val="24"/>
          <w:szCs w:val="24"/>
          <w:rtl/>
        </w:rPr>
        <w:t xml:space="preserve"> </w:t>
      </w:r>
      <w:r w:rsidR="0009353D">
        <w:rPr>
          <w:rFonts w:asciiTheme="minorBidi" w:hAnsiTheme="minorBidi" w:hint="cs"/>
          <w:sz w:val="24"/>
          <w:szCs w:val="24"/>
          <w:rtl/>
        </w:rPr>
        <w:t>ל</w:t>
      </w:r>
      <w:r w:rsidRPr="00CE631E">
        <w:rPr>
          <w:rFonts w:asciiTheme="minorBidi" w:hAnsiTheme="minorBidi"/>
          <w:sz w:val="24"/>
          <w:szCs w:val="24"/>
          <w:rtl/>
        </w:rPr>
        <w:t>מעורבות הורית</w:t>
      </w:r>
      <w:r w:rsidR="0009353D">
        <w:rPr>
          <w:rFonts w:asciiTheme="minorBidi" w:hAnsiTheme="minorBidi" w:hint="cs"/>
          <w:sz w:val="24"/>
          <w:szCs w:val="24"/>
          <w:rtl/>
        </w:rPr>
        <w:t>,</w:t>
      </w:r>
      <w:r w:rsidRPr="00CE631E">
        <w:rPr>
          <w:rFonts w:asciiTheme="minorBidi" w:hAnsiTheme="minorBidi"/>
          <w:sz w:val="24"/>
          <w:szCs w:val="24"/>
          <w:rtl/>
        </w:rPr>
        <w:t xml:space="preserve"> </w:t>
      </w:r>
      <w:r w:rsidR="0009353D">
        <w:rPr>
          <w:rFonts w:asciiTheme="minorBidi" w:hAnsiTheme="minorBidi" w:hint="cs"/>
          <w:sz w:val="24"/>
          <w:szCs w:val="24"/>
          <w:rtl/>
        </w:rPr>
        <w:t>תוכניות שמצליחות לגייס</w:t>
      </w:r>
      <w:r w:rsidRPr="00CE631E">
        <w:rPr>
          <w:rFonts w:asciiTheme="minorBidi" w:hAnsiTheme="minorBidi"/>
          <w:sz w:val="24"/>
          <w:szCs w:val="24"/>
          <w:rtl/>
        </w:rPr>
        <w:t xml:space="preserve"> </w:t>
      </w:r>
      <w:r w:rsidR="0009353D">
        <w:rPr>
          <w:rFonts w:asciiTheme="minorBidi" w:hAnsiTheme="minorBidi" w:hint="cs"/>
          <w:sz w:val="24"/>
          <w:szCs w:val="24"/>
          <w:rtl/>
        </w:rPr>
        <w:t>שיעור גבוה</w:t>
      </w:r>
      <w:r w:rsidRPr="00CE631E">
        <w:rPr>
          <w:rFonts w:asciiTheme="minorBidi" w:hAnsiTheme="minorBidi"/>
          <w:sz w:val="24"/>
          <w:szCs w:val="24"/>
          <w:rtl/>
        </w:rPr>
        <w:t xml:space="preserve"> של השתתפות הורים. כתוכנית ותיקה עם מימון </w:t>
      </w:r>
      <w:r w:rsidR="0009353D">
        <w:rPr>
          <w:rFonts w:asciiTheme="minorBidi" w:hAnsiTheme="minorBidi" w:hint="cs"/>
          <w:sz w:val="24"/>
          <w:szCs w:val="24"/>
          <w:rtl/>
        </w:rPr>
        <w:t>רציני</w:t>
      </w:r>
      <w:r w:rsidR="00CE631E" w:rsidRPr="00CE631E">
        <w:rPr>
          <w:rFonts w:asciiTheme="minorBidi" w:hAnsiTheme="minorBidi"/>
          <w:sz w:val="24"/>
          <w:szCs w:val="24"/>
          <w:rtl/>
        </w:rPr>
        <w:t xml:space="preserve"> הד סטארט מציעה שדה עשיר למחקר ותיאוריית ההון החברתי מספקת מסגרת חשובה לפירוש אותו המחקר.</w:t>
      </w:r>
    </w:p>
    <w:p w:rsidR="004A7182" w:rsidRPr="00B57DBD" w:rsidRDefault="004A7182" w:rsidP="00B57DBD">
      <w:pPr>
        <w:autoSpaceDE w:val="0"/>
        <w:autoSpaceDN w:val="0"/>
        <w:adjustRightInd w:val="0"/>
        <w:spacing w:after="0" w:line="240" w:lineRule="auto"/>
        <w:rPr>
          <w:rFonts w:cs="Calibri-Bold"/>
          <w:sz w:val="24"/>
          <w:szCs w:val="24"/>
          <w:rtl/>
        </w:rPr>
      </w:pPr>
    </w:p>
    <w:sectPr w:rsidR="004A7182" w:rsidRPr="00B57DBD" w:rsidSect="00C2544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haroni">
    <w:panose1 w:val="02010803020104030203"/>
    <w:charset w:val="B1"/>
    <w:family w:val="auto"/>
    <w:pitch w:val="variable"/>
    <w:sig w:usb0="00000801" w:usb1="00000000" w:usb2="00000000" w:usb3="00000000" w:csb0="00000020" w:csb1="00000000"/>
  </w:font>
  <w:font w:name="Calibri-Bold">
    <w:panose1 w:val="00000000000000000000"/>
    <w:charset w:val="B1"/>
    <w:family w:val="auto"/>
    <w:notTrueType/>
    <w:pitch w:val="default"/>
    <w:sig w:usb0="00000801" w:usb1="00000000" w:usb2="00000000" w:usb3="00000000" w:csb0="0000002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2FB8"/>
    <w:rsid w:val="00051799"/>
    <w:rsid w:val="0009353D"/>
    <w:rsid w:val="001E73AE"/>
    <w:rsid w:val="00221921"/>
    <w:rsid w:val="002F08E8"/>
    <w:rsid w:val="004A7182"/>
    <w:rsid w:val="00611041"/>
    <w:rsid w:val="00801A05"/>
    <w:rsid w:val="00863283"/>
    <w:rsid w:val="00952AC2"/>
    <w:rsid w:val="00977974"/>
    <w:rsid w:val="009950C7"/>
    <w:rsid w:val="009E6905"/>
    <w:rsid w:val="00A72FB8"/>
    <w:rsid w:val="00A81CA3"/>
    <w:rsid w:val="00AD0ACC"/>
    <w:rsid w:val="00B14B2A"/>
    <w:rsid w:val="00B57DBD"/>
    <w:rsid w:val="00C25442"/>
    <w:rsid w:val="00CE631E"/>
    <w:rsid w:val="00D32111"/>
    <w:rsid w:val="00DF29B3"/>
    <w:rsid w:val="00E03AA5"/>
    <w:rsid w:val="00E627D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1690</Words>
  <Characters>8450</Characters>
  <Application>Microsoft Office Word</Application>
  <DocSecurity>0</DocSecurity>
  <Lines>70</Lines>
  <Paragraphs>20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שולי</dc:creator>
  <cp:lastModifiedBy>קטי סיבוני</cp:lastModifiedBy>
  <cp:revision>2</cp:revision>
  <dcterms:created xsi:type="dcterms:W3CDTF">2019-02-10T09:03:00Z</dcterms:created>
  <dcterms:modified xsi:type="dcterms:W3CDTF">2019-02-10T09:03:00Z</dcterms:modified>
</cp:coreProperties>
</file>